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38B" w:rsidRPr="00B04886" w:rsidRDefault="00FF338B">
      <w:pPr>
        <w:rPr>
          <w:rFonts w:ascii="Times New Roman" w:hAnsi="Times New Roman" w:cs="Times New Roman"/>
          <w:b/>
          <w:sz w:val="24"/>
          <w:szCs w:val="24"/>
        </w:rPr>
      </w:pPr>
      <w:r w:rsidRPr="00B04886">
        <w:rPr>
          <w:rFonts w:ascii="Times New Roman" w:hAnsi="Times New Roman" w:cs="Times New Roman"/>
          <w:b/>
          <w:sz w:val="24"/>
          <w:szCs w:val="24"/>
        </w:rPr>
        <w:t>Решения о прекращении признания активами объектов нефинансовых активов</w:t>
      </w:r>
      <w:r w:rsidR="005217F1">
        <w:rPr>
          <w:rFonts w:ascii="Times New Roman" w:hAnsi="Times New Roman" w:cs="Times New Roman"/>
          <w:b/>
          <w:sz w:val="24"/>
          <w:szCs w:val="24"/>
        </w:rPr>
        <w:t xml:space="preserve"> (форма по ОКУД 0510440)</w:t>
      </w:r>
    </w:p>
    <w:p w:rsidR="005144FB" w:rsidRPr="00B04886" w:rsidRDefault="005144FB" w:rsidP="008443E3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4886">
        <w:rPr>
          <w:rFonts w:ascii="Times New Roman" w:hAnsi="Times New Roman" w:cs="Times New Roman"/>
          <w:sz w:val="24"/>
          <w:szCs w:val="24"/>
          <w:shd w:val="clear" w:color="auto" w:fill="FFFFFF"/>
        </w:rPr>
        <w:t>Решение добавляет ответственный исполнитель из состава Комиссии, уполномоченный на его формирование в разделе профессионального интерфейса.</w:t>
      </w:r>
      <w:r w:rsidRPr="00B04886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B04886">
        <w:rPr>
          <w:rFonts w:ascii="Times New Roman" w:hAnsi="Times New Roman" w:cs="Times New Roman"/>
          <w:sz w:val="24"/>
          <w:szCs w:val="24"/>
          <w:shd w:val="clear" w:color="auto" w:fill="FFFFFF"/>
        </w:rPr>
        <w:br/>
        <w:t xml:space="preserve">При добавлении документа присваивается статус </w:t>
      </w:r>
      <w:r w:rsidRPr="00B04886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Редактирование</w:t>
      </w:r>
    </w:p>
    <w:p w:rsidR="008A2CA7" w:rsidRPr="00B04886" w:rsidRDefault="004E78F5" w:rsidP="008A2CA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4886">
        <w:rPr>
          <w:rFonts w:ascii="Times New Roman" w:hAnsi="Times New Roman" w:cs="Times New Roman"/>
          <w:sz w:val="24"/>
          <w:szCs w:val="24"/>
        </w:rPr>
        <w:t>Спецификация «Объекты учета» решения мо</w:t>
      </w:r>
      <w:r w:rsidR="008A2CA7" w:rsidRPr="00B04886">
        <w:rPr>
          <w:rFonts w:ascii="Times New Roman" w:hAnsi="Times New Roman" w:cs="Times New Roman"/>
          <w:sz w:val="24"/>
          <w:szCs w:val="24"/>
        </w:rPr>
        <w:t xml:space="preserve">жет быть добавлена на основании </w:t>
      </w:r>
      <w:r w:rsidR="00A65FF7" w:rsidRPr="00B04886">
        <w:rPr>
          <w:rFonts w:ascii="Times New Roman" w:hAnsi="Times New Roman" w:cs="Times New Roman"/>
          <w:sz w:val="24"/>
          <w:szCs w:val="24"/>
        </w:rPr>
        <w:t>записей раздела «</w:t>
      </w:r>
      <w:r w:rsidR="00A65FF7" w:rsidRPr="00B04886">
        <w:rPr>
          <w:rFonts w:ascii="Times New Roman" w:eastAsia="Calibri" w:hAnsi="Times New Roman" w:cs="Times New Roman"/>
          <w:bCs/>
          <w:sz w:val="24"/>
          <w:szCs w:val="24"/>
        </w:rPr>
        <w:t>Акты</w:t>
      </w:r>
      <w:r w:rsidR="008A2CA7" w:rsidRPr="00B04886">
        <w:rPr>
          <w:rFonts w:ascii="Times New Roman" w:eastAsia="Calibri" w:hAnsi="Times New Roman" w:cs="Times New Roman"/>
          <w:bCs/>
          <w:sz w:val="24"/>
          <w:szCs w:val="24"/>
        </w:rPr>
        <w:t xml:space="preserve"> инвентаризации нефинансовых активов</w:t>
      </w:r>
      <w:r w:rsidR="00A65FF7" w:rsidRPr="00B04886">
        <w:rPr>
          <w:rFonts w:ascii="Times New Roman" w:eastAsia="Calibri" w:hAnsi="Times New Roman" w:cs="Times New Roman"/>
          <w:bCs/>
          <w:sz w:val="24"/>
          <w:szCs w:val="24"/>
        </w:rPr>
        <w:t>»</w:t>
      </w:r>
      <w:r w:rsidR="008A2CA7" w:rsidRPr="00B0488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8A2CA7" w:rsidRPr="00B04886">
        <w:rPr>
          <w:rFonts w:ascii="Times New Roman" w:eastAsia="Calibri" w:hAnsi="Times New Roman" w:cs="Times New Roman"/>
          <w:sz w:val="24"/>
          <w:szCs w:val="24"/>
        </w:rPr>
        <w:t>(</w:t>
      </w:r>
      <w:r w:rsidR="008A2CA7" w:rsidRPr="00B04886">
        <w:rPr>
          <w:rFonts w:ascii="Times New Roman" w:hAnsi="Times New Roman" w:cs="Times New Roman"/>
          <w:bCs/>
          <w:noProof/>
          <w:sz w:val="24"/>
          <w:szCs w:val="24"/>
        </w:rPr>
        <w:t>Документы&gt;Инвентаризация</w:t>
      </w:r>
      <w:r w:rsidR="008A2CA7" w:rsidRPr="00B04886">
        <w:rPr>
          <w:rFonts w:ascii="Times New Roman" w:hAnsi="Times New Roman" w:cs="Times New Roman"/>
          <w:noProof/>
          <w:sz w:val="24"/>
          <w:szCs w:val="24"/>
        </w:rPr>
        <w:t>&gt;</w:t>
      </w:r>
      <w:r w:rsidR="008A2CA7" w:rsidRPr="00B04886">
        <w:rPr>
          <w:rFonts w:ascii="Times New Roman" w:eastAsia="Calibri" w:hAnsi="Times New Roman" w:cs="Times New Roman"/>
          <w:bCs/>
          <w:sz w:val="24"/>
          <w:szCs w:val="24"/>
        </w:rPr>
        <w:t>Акты инвентаризации нефинансовых активов</w:t>
      </w:r>
      <w:r w:rsidR="008A2CA7" w:rsidRPr="00B04886">
        <w:rPr>
          <w:rFonts w:ascii="Times New Roman" w:hAnsi="Times New Roman" w:cs="Times New Roman"/>
          <w:noProof/>
          <w:sz w:val="24"/>
          <w:szCs w:val="24"/>
        </w:rPr>
        <w:t>)</w:t>
      </w:r>
      <w:r w:rsidR="008A2CA7" w:rsidRPr="00B0488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04886" w:rsidRPr="00B04886" w:rsidRDefault="008A2CA7" w:rsidP="008A2CA7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4886">
        <w:rPr>
          <w:rFonts w:ascii="Times New Roman" w:eastAsia="Calibri" w:hAnsi="Times New Roman" w:cs="Times New Roman"/>
          <w:sz w:val="24"/>
          <w:szCs w:val="24"/>
        </w:rPr>
        <w:t xml:space="preserve">Для этого в контекстном меню спецификации «Объекты учета» выполняется специальное действие </w:t>
      </w:r>
      <w:r w:rsidRPr="00B04886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Добавить из акта инвентаризации НФА</w:t>
      </w:r>
      <w:r w:rsidRPr="00B0488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04886" w:rsidRPr="00B04886" w:rsidRDefault="00B04886" w:rsidP="00B04886">
      <w:pPr>
        <w:keepNext/>
        <w:ind w:firstLine="709"/>
        <w:jc w:val="center"/>
      </w:pPr>
      <w:r w:rsidRPr="00B04886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541270" cy="1912824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708" cy="19146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4886" w:rsidRPr="00B04886" w:rsidRDefault="00B04886" w:rsidP="00B04886">
      <w:pPr>
        <w:pStyle w:val="a7"/>
        <w:jc w:val="center"/>
        <w:rPr>
          <w:rFonts w:ascii="Times New Roman" w:eastAsia="Calibri" w:hAnsi="Times New Roman" w:cs="Times New Roman"/>
          <w:b w:val="0"/>
          <w:color w:val="auto"/>
          <w:sz w:val="20"/>
          <w:szCs w:val="20"/>
        </w:rPr>
      </w:pPr>
      <w:r w:rsidRPr="00B04886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D27BE4" w:rsidRPr="00B0488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B04886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D27BE4" w:rsidRPr="00B0488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180C49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1</w:t>
      </w:r>
      <w:r w:rsidR="00D27BE4" w:rsidRPr="00B0488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8A2CA7" w:rsidRPr="00B04886" w:rsidRDefault="008A2CA7" w:rsidP="008A2CA7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4886">
        <w:rPr>
          <w:rFonts w:ascii="Times New Roman" w:eastAsia="Calibri" w:hAnsi="Times New Roman" w:cs="Times New Roman"/>
          <w:sz w:val="24"/>
          <w:szCs w:val="24"/>
        </w:rPr>
        <w:t xml:space="preserve"> В открывшемся окне Система отобразит те </w:t>
      </w:r>
      <w:r w:rsidRPr="00B04886">
        <w:rPr>
          <w:rFonts w:ascii="Times New Roman" w:eastAsia="Calibri" w:hAnsi="Times New Roman" w:cs="Times New Roman"/>
          <w:bCs/>
          <w:sz w:val="24"/>
          <w:szCs w:val="24"/>
        </w:rPr>
        <w:t>Акты инвентаризации нефинансовых активов</w:t>
      </w:r>
      <w:r w:rsidRPr="00B04886">
        <w:rPr>
          <w:rFonts w:ascii="Times New Roman" w:eastAsia="Calibri" w:hAnsi="Times New Roman" w:cs="Times New Roman"/>
          <w:sz w:val="24"/>
          <w:szCs w:val="24"/>
        </w:rPr>
        <w:t xml:space="preserve">, которые содержат подходящие объекты для добавления в текущее </w:t>
      </w:r>
      <w:r w:rsidR="00C9785D" w:rsidRPr="00B04886">
        <w:rPr>
          <w:rFonts w:ascii="Times New Roman" w:eastAsia="Calibri" w:hAnsi="Times New Roman" w:cs="Times New Roman"/>
          <w:bCs/>
          <w:sz w:val="24"/>
          <w:szCs w:val="24"/>
        </w:rPr>
        <w:t>р</w:t>
      </w:r>
      <w:r w:rsidRPr="00B04886">
        <w:rPr>
          <w:rFonts w:ascii="Times New Roman" w:eastAsia="Calibri" w:hAnsi="Times New Roman" w:cs="Times New Roman"/>
          <w:bCs/>
          <w:sz w:val="24"/>
          <w:szCs w:val="24"/>
        </w:rPr>
        <w:t>ешение</w:t>
      </w:r>
      <w:r w:rsidRPr="00B04886">
        <w:rPr>
          <w:rFonts w:ascii="Times New Roman" w:eastAsia="Calibri" w:hAnsi="Times New Roman" w:cs="Times New Roman"/>
          <w:sz w:val="24"/>
          <w:szCs w:val="24"/>
        </w:rPr>
        <w:t xml:space="preserve">. В спецификации каждого </w:t>
      </w:r>
      <w:r w:rsidR="00C9785D" w:rsidRPr="00B04886">
        <w:rPr>
          <w:rFonts w:ascii="Times New Roman" w:eastAsia="Calibri" w:hAnsi="Times New Roman" w:cs="Times New Roman"/>
          <w:b/>
          <w:bCs/>
          <w:sz w:val="24"/>
          <w:szCs w:val="24"/>
        </w:rPr>
        <w:t>а</w:t>
      </w:r>
      <w:r w:rsidRPr="00B04886">
        <w:rPr>
          <w:rFonts w:ascii="Times New Roman" w:eastAsia="Calibri" w:hAnsi="Times New Roman" w:cs="Times New Roman"/>
          <w:b/>
          <w:bCs/>
          <w:sz w:val="24"/>
          <w:szCs w:val="24"/>
        </w:rPr>
        <w:t>кта</w:t>
      </w:r>
      <w:r w:rsidRPr="00B04886">
        <w:rPr>
          <w:rFonts w:ascii="Times New Roman" w:eastAsia="Calibri" w:hAnsi="Times New Roman" w:cs="Times New Roman"/>
          <w:sz w:val="24"/>
          <w:szCs w:val="24"/>
        </w:rPr>
        <w:t xml:space="preserve">, отображенного в окне, пользователю необходимо выделить нужные объекты и выполнить действие контекстного меню </w:t>
      </w:r>
      <w:r w:rsidRPr="00B04886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Добавить в решение</w:t>
      </w:r>
      <w:r w:rsidRPr="00B04886">
        <w:rPr>
          <w:rFonts w:ascii="Times New Roman" w:eastAsia="Calibri" w:hAnsi="Times New Roman" w:cs="Times New Roman"/>
          <w:sz w:val="24"/>
          <w:szCs w:val="24"/>
        </w:rPr>
        <w:t xml:space="preserve">, в результате чего происходит создание новых записей спецификации </w:t>
      </w:r>
      <w:r w:rsidRPr="00B04886">
        <w:rPr>
          <w:rFonts w:ascii="Times New Roman" w:eastAsia="Calibri" w:hAnsi="Times New Roman" w:cs="Times New Roman"/>
          <w:b/>
          <w:bCs/>
          <w:sz w:val="24"/>
          <w:szCs w:val="24"/>
        </w:rPr>
        <w:t>Решения</w:t>
      </w:r>
      <w:r w:rsidRPr="00B04886">
        <w:rPr>
          <w:rFonts w:ascii="Times New Roman" w:eastAsia="Calibri" w:hAnsi="Times New Roman" w:cs="Times New Roman"/>
          <w:sz w:val="24"/>
          <w:szCs w:val="24"/>
        </w:rPr>
        <w:t xml:space="preserve"> на основании выбранных записей спецификации </w:t>
      </w:r>
      <w:r w:rsidRPr="00B04886">
        <w:rPr>
          <w:rFonts w:ascii="Times New Roman" w:eastAsia="Calibri" w:hAnsi="Times New Roman" w:cs="Times New Roman"/>
          <w:b/>
          <w:bCs/>
          <w:sz w:val="24"/>
          <w:szCs w:val="24"/>
        </w:rPr>
        <w:t>Акта</w:t>
      </w:r>
      <w:r w:rsidRPr="00B04886">
        <w:rPr>
          <w:rFonts w:ascii="Times New Roman" w:eastAsia="Calibri" w:hAnsi="Times New Roman" w:cs="Times New Roman"/>
          <w:sz w:val="24"/>
          <w:szCs w:val="24"/>
        </w:rPr>
        <w:t>:</w:t>
      </w:r>
    </w:p>
    <w:p w:rsidR="00EF269A" w:rsidRPr="00B04886" w:rsidRDefault="00B04886" w:rsidP="00EF269A">
      <w:pPr>
        <w:keepNext/>
        <w:jc w:val="center"/>
      </w:pPr>
      <w:r w:rsidRPr="00B04886">
        <w:rPr>
          <w:noProof/>
          <w:lang w:eastAsia="ru-RU"/>
        </w:rPr>
        <w:lastRenderedPageBreak/>
        <w:drawing>
          <wp:inline distT="0" distB="0" distL="0" distR="0">
            <wp:extent cx="4126803" cy="2984042"/>
            <wp:effectExtent l="19050" t="0" r="7047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8693" cy="29854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2CA7" w:rsidRPr="00B04886" w:rsidRDefault="00EF269A" w:rsidP="00EF269A">
      <w:pPr>
        <w:pStyle w:val="a7"/>
        <w:jc w:val="center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</w:rPr>
      </w:pPr>
      <w:r w:rsidRPr="00B04886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D27BE4" w:rsidRPr="00B0488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B04886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D27BE4" w:rsidRPr="00B0488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180C49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2</w:t>
      </w:r>
      <w:r w:rsidR="00D27BE4" w:rsidRPr="00B0488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374A62" w:rsidRPr="00B04886" w:rsidRDefault="00374A62" w:rsidP="00374A62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4886">
        <w:rPr>
          <w:rFonts w:ascii="Times New Roman" w:eastAsia="Calibri" w:hAnsi="Times New Roman" w:cs="Times New Roman"/>
          <w:sz w:val="24"/>
          <w:szCs w:val="24"/>
        </w:rPr>
        <w:t xml:space="preserve">Под «подходящими» объектами, в данном случае, понимаются те объекты </w:t>
      </w:r>
      <w:r w:rsidRPr="00836016">
        <w:rPr>
          <w:rFonts w:ascii="Times New Roman" w:eastAsia="Calibri" w:hAnsi="Times New Roman" w:cs="Times New Roman"/>
          <w:bCs/>
          <w:sz w:val="24"/>
          <w:szCs w:val="24"/>
        </w:rPr>
        <w:t>Актов инвентаризации нефинансовых активов</w:t>
      </w:r>
      <w:r w:rsidRPr="00836016">
        <w:rPr>
          <w:rFonts w:ascii="Times New Roman" w:eastAsia="Calibri" w:hAnsi="Times New Roman" w:cs="Times New Roman"/>
          <w:sz w:val="24"/>
          <w:szCs w:val="24"/>
        </w:rPr>
        <w:t xml:space="preserve">, у которых дата </w:t>
      </w:r>
      <w:r w:rsidRPr="00836016">
        <w:rPr>
          <w:rFonts w:ascii="Times New Roman" w:eastAsia="Calibri" w:hAnsi="Times New Roman" w:cs="Times New Roman"/>
          <w:bCs/>
          <w:sz w:val="24"/>
          <w:szCs w:val="24"/>
        </w:rPr>
        <w:t>Акта</w:t>
      </w:r>
      <w:r w:rsidRPr="00B04886">
        <w:rPr>
          <w:rFonts w:ascii="Times New Roman" w:eastAsia="Calibri" w:hAnsi="Times New Roman" w:cs="Times New Roman"/>
          <w:sz w:val="24"/>
          <w:szCs w:val="24"/>
        </w:rPr>
        <w:t xml:space="preserve"> меньше или равна дате текущего </w:t>
      </w:r>
      <w:r w:rsidR="00836016" w:rsidRPr="00836016">
        <w:rPr>
          <w:rFonts w:ascii="Times New Roman" w:eastAsia="Calibri" w:hAnsi="Times New Roman" w:cs="Times New Roman"/>
          <w:bCs/>
          <w:sz w:val="24"/>
          <w:szCs w:val="24"/>
        </w:rPr>
        <w:t>р</w:t>
      </w:r>
      <w:r w:rsidRPr="00836016">
        <w:rPr>
          <w:rFonts w:ascii="Times New Roman" w:eastAsia="Calibri" w:hAnsi="Times New Roman" w:cs="Times New Roman"/>
          <w:bCs/>
          <w:sz w:val="24"/>
          <w:szCs w:val="24"/>
        </w:rPr>
        <w:t>ешения</w:t>
      </w:r>
      <w:r w:rsidRPr="00B04886">
        <w:rPr>
          <w:rFonts w:ascii="Times New Roman" w:eastAsia="Calibri" w:hAnsi="Times New Roman" w:cs="Times New Roman"/>
          <w:sz w:val="24"/>
          <w:szCs w:val="24"/>
        </w:rPr>
        <w:t>, а</w:t>
      </w:r>
      <w:r w:rsidRPr="00B0488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B04886">
        <w:rPr>
          <w:rFonts w:ascii="Times New Roman" w:eastAsia="Calibri" w:hAnsi="Times New Roman" w:cs="Times New Roman"/>
          <w:sz w:val="24"/>
          <w:szCs w:val="24"/>
        </w:rPr>
        <w:t>в спецификации «Счета номенклатуры» объекта на вкладке «Количество» заполнено хотя бы одно из полей строки параметров «Не соответствует условиям актива»:</w:t>
      </w:r>
    </w:p>
    <w:p w:rsidR="00EF269A" w:rsidRPr="00B04886" w:rsidRDefault="00836016" w:rsidP="00EF269A">
      <w:pPr>
        <w:keepNext/>
        <w:jc w:val="center"/>
      </w:pPr>
      <w:r>
        <w:rPr>
          <w:noProof/>
          <w:lang w:eastAsia="ru-RU"/>
        </w:rPr>
        <w:drawing>
          <wp:inline distT="0" distB="0" distL="0" distR="0">
            <wp:extent cx="5053882" cy="3051149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8569" cy="3053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4A62" w:rsidRPr="00B04886" w:rsidRDefault="00EF269A" w:rsidP="00EF269A">
      <w:pPr>
        <w:pStyle w:val="a7"/>
        <w:jc w:val="center"/>
        <w:rPr>
          <w:rFonts w:ascii="Times New Roman" w:eastAsia="Calibri" w:hAnsi="Times New Roman" w:cs="Times New Roman"/>
          <w:b w:val="0"/>
          <w:color w:val="auto"/>
          <w:sz w:val="20"/>
          <w:szCs w:val="20"/>
        </w:rPr>
      </w:pPr>
      <w:r w:rsidRPr="00B04886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D27BE4" w:rsidRPr="00B0488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B04886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D27BE4" w:rsidRPr="00B0488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180C49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3</w:t>
      </w:r>
      <w:r w:rsidR="00D27BE4" w:rsidRPr="00B0488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5144FB" w:rsidRPr="00B04886" w:rsidRDefault="00374A62" w:rsidP="005144FB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4886">
        <w:rPr>
          <w:rFonts w:ascii="Times New Roman" w:eastAsia="Calibri" w:hAnsi="Times New Roman" w:cs="Times New Roman"/>
          <w:sz w:val="24"/>
          <w:szCs w:val="24"/>
        </w:rPr>
        <w:t xml:space="preserve">Кроме того, стоит иметь ввиду, что при выполнении специального действия </w:t>
      </w:r>
      <w:r w:rsidRPr="00441E26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Добавить из акта инвентаризации НФА</w:t>
      </w:r>
      <w:r w:rsidRPr="00B04886">
        <w:rPr>
          <w:rFonts w:ascii="Times New Roman" w:eastAsia="Calibri" w:hAnsi="Times New Roman" w:cs="Times New Roman"/>
          <w:sz w:val="24"/>
          <w:szCs w:val="24"/>
        </w:rPr>
        <w:t xml:space="preserve"> для </w:t>
      </w:r>
      <w:r w:rsidRPr="00B04886">
        <w:rPr>
          <w:rFonts w:ascii="Times New Roman" w:eastAsia="Calibri" w:hAnsi="Times New Roman" w:cs="Times New Roman"/>
          <w:sz w:val="24"/>
          <w:szCs w:val="24"/>
          <w:u w:val="single"/>
        </w:rPr>
        <w:t>Инвентарного</w:t>
      </w:r>
      <w:r w:rsidR="00441E2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441E26" w:rsidRPr="00441E26">
        <w:rPr>
          <w:rFonts w:ascii="Times New Roman" w:eastAsia="Calibri" w:hAnsi="Times New Roman" w:cs="Times New Roman"/>
          <w:bCs/>
          <w:sz w:val="24"/>
          <w:szCs w:val="24"/>
        </w:rPr>
        <w:t>р</w:t>
      </w:r>
      <w:r w:rsidRPr="00441E26">
        <w:rPr>
          <w:rFonts w:ascii="Times New Roman" w:eastAsia="Calibri" w:hAnsi="Times New Roman" w:cs="Times New Roman"/>
          <w:bCs/>
          <w:sz w:val="24"/>
          <w:szCs w:val="24"/>
        </w:rPr>
        <w:t>ешения</w:t>
      </w:r>
      <w:r w:rsidRPr="00B04886">
        <w:rPr>
          <w:rFonts w:ascii="Times New Roman" w:eastAsia="Calibri" w:hAnsi="Times New Roman" w:cs="Times New Roman"/>
          <w:sz w:val="24"/>
          <w:szCs w:val="24"/>
        </w:rPr>
        <w:t xml:space="preserve"> подбираются только те </w:t>
      </w:r>
      <w:r w:rsidRPr="00441E26">
        <w:rPr>
          <w:rFonts w:ascii="Times New Roman" w:eastAsia="Calibri" w:hAnsi="Times New Roman" w:cs="Times New Roman"/>
          <w:bCs/>
          <w:sz w:val="24"/>
          <w:szCs w:val="24"/>
        </w:rPr>
        <w:t>Акты</w:t>
      </w:r>
      <w:r w:rsidRPr="00B04886">
        <w:rPr>
          <w:rFonts w:ascii="Times New Roman" w:eastAsia="Calibri" w:hAnsi="Times New Roman" w:cs="Times New Roman"/>
          <w:sz w:val="24"/>
          <w:szCs w:val="24"/>
        </w:rPr>
        <w:t xml:space="preserve">, которые содержат записи об </w:t>
      </w:r>
      <w:r w:rsidRPr="00B04886">
        <w:rPr>
          <w:rFonts w:ascii="Times New Roman" w:eastAsia="Calibri" w:hAnsi="Times New Roman" w:cs="Times New Roman"/>
          <w:sz w:val="24"/>
          <w:szCs w:val="24"/>
          <w:u w:val="single"/>
        </w:rPr>
        <w:t>инвентарных объектах</w:t>
      </w:r>
      <w:r w:rsidRPr="00B04886">
        <w:rPr>
          <w:rFonts w:ascii="Times New Roman" w:eastAsia="Calibri" w:hAnsi="Times New Roman" w:cs="Times New Roman"/>
          <w:sz w:val="24"/>
          <w:szCs w:val="24"/>
        </w:rPr>
        <w:t xml:space="preserve">, т.е. объектах со связью с </w:t>
      </w:r>
      <w:r w:rsidR="00441E26">
        <w:rPr>
          <w:rFonts w:ascii="Times New Roman" w:eastAsia="Calibri" w:hAnsi="Times New Roman" w:cs="Times New Roman"/>
          <w:sz w:val="24"/>
          <w:szCs w:val="24"/>
        </w:rPr>
        <w:t>разделом «</w:t>
      </w:r>
      <w:r w:rsidRPr="00441E26">
        <w:rPr>
          <w:rFonts w:ascii="Times New Roman" w:eastAsia="Calibri" w:hAnsi="Times New Roman" w:cs="Times New Roman"/>
          <w:bCs/>
          <w:sz w:val="24"/>
          <w:szCs w:val="24"/>
        </w:rPr>
        <w:t>Инвентарн</w:t>
      </w:r>
      <w:r w:rsidR="00441E26" w:rsidRPr="00441E26">
        <w:rPr>
          <w:rFonts w:ascii="Times New Roman" w:eastAsia="Calibri" w:hAnsi="Times New Roman" w:cs="Times New Roman"/>
          <w:bCs/>
          <w:sz w:val="24"/>
          <w:szCs w:val="24"/>
        </w:rPr>
        <w:t>ая</w:t>
      </w:r>
      <w:r w:rsidRPr="00441E26">
        <w:rPr>
          <w:rFonts w:ascii="Times New Roman" w:eastAsia="Calibri" w:hAnsi="Times New Roman" w:cs="Times New Roman"/>
          <w:bCs/>
          <w:sz w:val="24"/>
          <w:szCs w:val="24"/>
        </w:rPr>
        <w:t xml:space="preserve"> картотек</w:t>
      </w:r>
      <w:r w:rsidR="00441E26" w:rsidRPr="00441E26">
        <w:rPr>
          <w:rFonts w:ascii="Times New Roman" w:eastAsia="Calibri" w:hAnsi="Times New Roman" w:cs="Times New Roman"/>
          <w:bCs/>
          <w:sz w:val="24"/>
          <w:szCs w:val="24"/>
        </w:rPr>
        <w:t>а»</w:t>
      </w:r>
      <w:r w:rsidRPr="00441E26">
        <w:rPr>
          <w:rFonts w:ascii="Times New Roman" w:eastAsia="Calibri" w:hAnsi="Times New Roman" w:cs="Times New Roman"/>
          <w:sz w:val="24"/>
          <w:szCs w:val="24"/>
        </w:rPr>
        <w:t>,</w:t>
      </w:r>
      <w:r w:rsidRPr="00B0488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144FB" w:rsidRPr="00B04886">
        <w:rPr>
          <w:rFonts w:ascii="Times New Roman" w:eastAsia="Calibri" w:hAnsi="Times New Roman" w:cs="Times New Roman"/>
          <w:sz w:val="24"/>
          <w:szCs w:val="24"/>
        </w:rPr>
        <w:t>и стоимостью свыше 10 000 руб.:</w:t>
      </w:r>
    </w:p>
    <w:p w:rsidR="008A2CA7" w:rsidRPr="00B04886" w:rsidRDefault="00374A62" w:rsidP="005144FB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488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А для </w:t>
      </w:r>
      <w:r w:rsidRPr="00441E26">
        <w:rPr>
          <w:rFonts w:ascii="Times New Roman" w:eastAsia="Calibri" w:hAnsi="Times New Roman" w:cs="Times New Roman"/>
          <w:sz w:val="24"/>
          <w:szCs w:val="24"/>
          <w:u w:val="single"/>
        </w:rPr>
        <w:t>Неинвентарного</w:t>
      </w:r>
      <w:r w:rsidR="00441E26" w:rsidRPr="00441E26">
        <w:rPr>
          <w:rFonts w:ascii="Times New Roman" w:eastAsia="Calibri" w:hAnsi="Times New Roman" w:cs="Times New Roman"/>
          <w:bCs/>
          <w:sz w:val="24"/>
          <w:szCs w:val="24"/>
        </w:rPr>
        <w:t xml:space="preserve"> р</w:t>
      </w:r>
      <w:r w:rsidRPr="00441E26">
        <w:rPr>
          <w:rFonts w:ascii="Times New Roman" w:eastAsia="Calibri" w:hAnsi="Times New Roman" w:cs="Times New Roman"/>
          <w:bCs/>
          <w:sz w:val="24"/>
          <w:szCs w:val="24"/>
        </w:rPr>
        <w:t xml:space="preserve">ешения </w:t>
      </w:r>
      <w:r w:rsidRPr="00441E26">
        <w:rPr>
          <w:rFonts w:ascii="Times New Roman" w:eastAsia="Calibri" w:hAnsi="Times New Roman" w:cs="Times New Roman"/>
          <w:sz w:val="24"/>
          <w:szCs w:val="24"/>
        </w:rPr>
        <w:t xml:space="preserve">– те </w:t>
      </w:r>
      <w:r w:rsidRPr="00441E26">
        <w:rPr>
          <w:rFonts w:ascii="Times New Roman" w:eastAsia="Calibri" w:hAnsi="Times New Roman" w:cs="Times New Roman"/>
          <w:bCs/>
          <w:sz w:val="24"/>
          <w:szCs w:val="24"/>
        </w:rPr>
        <w:t>Акты</w:t>
      </w:r>
      <w:r w:rsidRPr="00B04886">
        <w:rPr>
          <w:rFonts w:ascii="Times New Roman" w:eastAsia="Calibri" w:hAnsi="Times New Roman" w:cs="Times New Roman"/>
          <w:sz w:val="24"/>
          <w:szCs w:val="24"/>
        </w:rPr>
        <w:t>,</w:t>
      </w:r>
      <w:r w:rsidRPr="00B0488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B04886">
        <w:rPr>
          <w:rFonts w:ascii="Times New Roman" w:eastAsia="Calibri" w:hAnsi="Times New Roman" w:cs="Times New Roman"/>
          <w:sz w:val="24"/>
          <w:szCs w:val="24"/>
        </w:rPr>
        <w:t xml:space="preserve">объекты которых содержат записи об </w:t>
      </w:r>
      <w:r w:rsidRPr="00B04886">
        <w:rPr>
          <w:rFonts w:ascii="Times New Roman" w:eastAsia="Calibri" w:hAnsi="Times New Roman" w:cs="Times New Roman"/>
          <w:sz w:val="24"/>
          <w:szCs w:val="24"/>
          <w:u w:val="single"/>
        </w:rPr>
        <w:t>инвентарных объектах</w:t>
      </w:r>
      <w:r w:rsidRPr="00B04886">
        <w:rPr>
          <w:rFonts w:ascii="Times New Roman" w:eastAsia="Calibri" w:hAnsi="Times New Roman" w:cs="Times New Roman"/>
          <w:sz w:val="24"/>
          <w:szCs w:val="24"/>
        </w:rPr>
        <w:t xml:space="preserve"> со стоимостью меньше или равной 10 000 руб., либо которые не связаны с </w:t>
      </w:r>
      <w:r w:rsidR="0009558B">
        <w:rPr>
          <w:rFonts w:ascii="Times New Roman" w:eastAsia="Calibri" w:hAnsi="Times New Roman" w:cs="Times New Roman"/>
          <w:sz w:val="24"/>
          <w:szCs w:val="24"/>
        </w:rPr>
        <w:t>разделом «</w:t>
      </w:r>
      <w:r w:rsidR="0009558B" w:rsidRPr="0009558B">
        <w:rPr>
          <w:rFonts w:ascii="Times New Roman" w:eastAsia="Calibri" w:hAnsi="Times New Roman" w:cs="Times New Roman"/>
          <w:bCs/>
          <w:sz w:val="24"/>
          <w:szCs w:val="24"/>
        </w:rPr>
        <w:t>Инвентарная</w:t>
      </w:r>
      <w:r w:rsidRPr="0009558B">
        <w:rPr>
          <w:rFonts w:ascii="Times New Roman" w:eastAsia="Calibri" w:hAnsi="Times New Roman" w:cs="Times New Roman"/>
          <w:bCs/>
          <w:sz w:val="24"/>
          <w:szCs w:val="24"/>
        </w:rPr>
        <w:t xml:space="preserve"> картотек</w:t>
      </w:r>
      <w:r w:rsidR="0009558B" w:rsidRPr="0009558B">
        <w:rPr>
          <w:rFonts w:ascii="Times New Roman" w:eastAsia="Calibri" w:hAnsi="Times New Roman" w:cs="Times New Roman"/>
          <w:bCs/>
          <w:sz w:val="24"/>
          <w:szCs w:val="24"/>
        </w:rPr>
        <w:t>а</w:t>
      </w:r>
      <w:r w:rsidR="0009558B">
        <w:rPr>
          <w:rFonts w:ascii="Times New Roman" w:eastAsia="Calibri" w:hAnsi="Times New Roman" w:cs="Times New Roman"/>
          <w:b/>
          <w:bCs/>
          <w:sz w:val="24"/>
          <w:szCs w:val="24"/>
        </w:rPr>
        <w:t>»</w:t>
      </w:r>
      <w:r w:rsidRPr="00B04886">
        <w:rPr>
          <w:rFonts w:ascii="Times New Roman" w:eastAsia="Calibri" w:hAnsi="Times New Roman" w:cs="Times New Roman"/>
          <w:sz w:val="24"/>
          <w:szCs w:val="24"/>
        </w:rPr>
        <w:t xml:space="preserve"> независимо от стоимости.</w:t>
      </w:r>
    </w:p>
    <w:p w:rsidR="00BA1B7F" w:rsidRPr="00B04886" w:rsidRDefault="00BA1B7F" w:rsidP="00BA1B7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40F05" w:rsidRPr="00B04886" w:rsidRDefault="00240F05" w:rsidP="00240F05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0488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Ответственный исполнитель </w:t>
      </w:r>
      <w:r w:rsidR="00EF269A" w:rsidRPr="00B0488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заполняет документ, </w:t>
      </w:r>
      <w:r w:rsidRPr="00B04886">
        <w:rPr>
          <w:rFonts w:ascii="Times New Roman" w:hAnsi="Times New Roman" w:cs="Times New Roman"/>
          <w:sz w:val="24"/>
          <w:szCs w:val="24"/>
          <w:shd w:val="clear" w:color="auto" w:fill="FFFFFF"/>
        </w:rPr>
        <w:t>формирует состав комиссии (ПКМ&gt;Сформировать состав комиссии</w:t>
      </w:r>
      <w:r w:rsidR="005D354D" w:rsidRPr="00B04886">
        <w:rPr>
          <w:rFonts w:ascii="Times New Roman" w:hAnsi="Times New Roman" w:cs="Times New Roman"/>
          <w:sz w:val="24"/>
          <w:szCs w:val="24"/>
          <w:shd w:val="clear" w:color="auto" w:fill="FFFFFF"/>
        </w:rPr>
        <w:t>. Ответственного исполнителя в состав комиссии необходимо добавить вручную, выбрав статус члена комиссии «Ответственный исполнитель»</w:t>
      </w:r>
      <w:r w:rsidR="00073270" w:rsidRPr="00B0488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), а также </w:t>
      </w:r>
      <w:r w:rsidRPr="00B04886">
        <w:rPr>
          <w:rFonts w:ascii="Times New Roman" w:hAnsi="Times New Roman" w:cs="Times New Roman"/>
          <w:sz w:val="24"/>
          <w:szCs w:val="24"/>
          <w:shd w:val="clear" w:color="auto" w:fill="FFFFFF"/>
        </w:rPr>
        <w:t>лист голосования (ПКМ&gt;Лист голосования&gt;Сформировать)</w:t>
      </w:r>
      <w:r w:rsidR="006F2042" w:rsidRPr="00B04886">
        <w:rPr>
          <w:rFonts w:ascii="Times New Roman" w:hAnsi="Times New Roman" w:cs="Times New Roman"/>
          <w:sz w:val="24"/>
          <w:szCs w:val="24"/>
          <w:shd w:val="clear" w:color="auto" w:fill="FFFFFF"/>
        </w:rPr>
        <w:t>. После отправляет документ членам комиссии</w:t>
      </w:r>
    </w:p>
    <w:p w:rsidR="006F2042" w:rsidRPr="00B04886" w:rsidRDefault="006F2042" w:rsidP="006F2042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B04886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Статусная модель&gt;Перейти&gt;Отправлено на подпись комиссии</w:t>
      </w:r>
    </w:p>
    <w:p w:rsidR="006F2042" w:rsidRPr="00B04886" w:rsidRDefault="006F2042" w:rsidP="006F2042">
      <w:pPr>
        <w:pStyle w:val="a3"/>
        <w:keepNext/>
        <w:jc w:val="center"/>
      </w:pPr>
      <w:r w:rsidRPr="00B04886">
        <w:rPr>
          <w:rFonts w:ascii="Times New Roman" w:hAnsi="Times New Roman" w:cs="Times New Roman"/>
          <w:b/>
          <w:i/>
          <w:noProof/>
          <w:sz w:val="24"/>
          <w:szCs w:val="24"/>
          <w:shd w:val="clear" w:color="auto" w:fill="FFFFFF"/>
          <w:lang w:eastAsia="ru-RU"/>
        </w:rPr>
        <w:drawing>
          <wp:inline distT="0" distB="0" distL="0" distR="0">
            <wp:extent cx="4333461" cy="1664168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5474" cy="1664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2042" w:rsidRPr="00B04886" w:rsidRDefault="006F2042" w:rsidP="006F2042">
      <w:pPr>
        <w:pStyle w:val="a7"/>
        <w:ind w:left="720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B04886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D27BE4" w:rsidRPr="00B0488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B04886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D27BE4" w:rsidRPr="00B0488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180C49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4</w:t>
      </w:r>
      <w:r w:rsidR="00D27BE4" w:rsidRPr="00B0488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1F0468" w:rsidRPr="00B04886" w:rsidRDefault="001F0468" w:rsidP="001F0468">
      <w:pPr>
        <w:keepNext/>
        <w:jc w:val="center"/>
      </w:pPr>
      <w:r w:rsidRPr="00B04886">
        <w:rPr>
          <w:noProof/>
          <w:lang w:eastAsia="ru-RU"/>
        </w:rPr>
        <w:drawing>
          <wp:inline distT="0" distB="0" distL="0" distR="0">
            <wp:extent cx="2839530" cy="1423283"/>
            <wp:effectExtent l="1905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9999" cy="14235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0468" w:rsidRPr="00B04886" w:rsidRDefault="001F0468" w:rsidP="001F0468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B04886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D27BE4" w:rsidRPr="00B0488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B04886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D27BE4" w:rsidRPr="00B0488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180C49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5</w:t>
      </w:r>
      <w:r w:rsidR="00D27BE4" w:rsidRPr="00B0488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1F0468" w:rsidRPr="00B04886" w:rsidRDefault="001F0468" w:rsidP="001F0468">
      <w:pPr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0488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Документу присваивается статус </w:t>
      </w:r>
      <w:proofErr w:type="spellStart"/>
      <w:r w:rsidR="00370BFE" w:rsidRPr="00B04886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НаПодписьЧК</w:t>
      </w:r>
      <w:proofErr w:type="spellEnd"/>
      <w:r w:rsidRPr="00B0488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 Документ уходит </w:t>
      </w:r>
      <w:r w:rsidR="00370BFE" w:rsidRPr="00B04886">
        <w:rPr>
          <w:rFonts w:ascii="Times New Roman" w:hAnsi="Times New Roman" w:cs="Times New Roman"/>
          <w:sz w:val="24"/>
          <w:szCs w:val="24"/>
          <w:shd w:val="clear" w:color="auto" w:fill="FFFFFF"/>
        </w:rPr>
        <w:t>членам комиссии.</w:t>
      </w:r>
    </w:p>
    <w:p w:rsidR="00370BFE" w:rsidRPr="00B04886" w:rsidRDefault="00370BFE" w:rsidP="008F272B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04886">
        <w:rPr>
          <w:rFonts w:ascii="Times New Roman" w:hAnsi="Times New Roman" w:cs="Times New Roman"/>
          <w:sz w:val="24"/>
          <w:szCs w:val="24"/>
          <w:shd w:val="clear" w:color="auto" w:fill="FFFFFF"/>
        </w:rPr>
        <w:t>Члены комиссии, в т.ч. ответственный исполнитель и председатель</w:t>
      </w:r>
      <w:r w:rsidR="00EE158C" w:rsidRPr="00B0488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голосуют и устанавливают отметку</w:t>
      </w:r>
      <w:r w:rsidR="00AB6E20" w:rsidRPr="00B04886">
        <w:rPr>
          <w:rFonts w:ascii="Times New Roman" w:hAnsi="Times New Roman" w:cs="Times New Roman"/>
          <w:sz w:val="24"/>
          <w:szCs w:val="24"/>
          <w:shd w:val="clear" w:color="auto" w:fill="FFFFFF"/>
        </w:rPr>
        <w:t>. Установление отметки = подписание ПЭП.</w:t>
      </w:r>
    </w:p>
    <w:p w:rsidR="00EE158C" w:rsidRPr="00B04886" w:rsidRDefault="008F272B" w:rsidP="008F272B">
      <w:pPr>
        <w:pStyle w:val="a3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B04886">
        <w:rPr>
          <w:rFonts w:ascii="Times New Roman" w:hAnsi="Times New Roman" w:cs="Times New Roman"/>
          <w:sz w:val="24"/>
          <w:szCs w:val="24"/>
          <w:shd w:val="clear" w:color="auto" w:fill="FFFFFF"/>
        </w:rPr>
        <w:t>Для голосования следует</w:t>
      </w:r>
      <w:r w:rsidR="00EE158C" w:rsidRPr="00B0488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встать на</w:t>
      </w:r>
      <w:r w:rsidRPr="00B0488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спецификацию «Объекты учета», </w:t>
      </w:r>
      <w:r w:rsidR="00EE158C" w:rsidRPr="00B0488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выделить необходимые записи </w:t>
      </w:r>
      <w:r w:rsidRPr="00B0488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 выполнить действие </w:t>
      </w:r>
      <w:r w:rsidRPr="00B04886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Проголосовать</w:t>
      </w:r>
    </w:p>
    <w:p w:rsidR="008F272B" w:rsidRPr="00B04886" w:rsidRDefault="008F272B" w:rsidP="008F272B">
      <w:pPr>
        <w:pStyle w:val="a3"/>
        <w:keepNext/>
        <w:jc w:val="center"/>
      </w:pPr>
      <w:r w:rsidRPr="00B04886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u-RU"/>
        </w:rPr>
        <w:lastRenderedPageBreak/>
        <w:drawing>
          <wp:inline distT="0" distB="0" distL="0" distR="0">
            <wp:extent cx="2230520" cy="1991184"/>
            <wp:effectExtent l="1905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90" cy="1995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272B" w:rsidRPr="00B04886" w:rsidRDefault="008F272B" w:rsidP="008F272B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  <w:shd w:val="clear" w:color="auto" w:fill="FFFFFF"/>
        </w:rPr>
      </w:pPr>
      <w:r w:rsidRPr="00B04886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D27BE4" w:rsidRPr="00B0488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B04886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D27BE4" w:rsidRPr="00B0488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180C49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6</w:t>
      </w:r>
      <w:r w:rsidR="00D27BE4" w:rsidRPr="00B0488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E53636" w:rsidRPr="00B04886" w:rsidRDefault="00E53636" w:rsidP="00E53636">
      <w:pPr>
        <w:keepNext/>
        <w:jc w:val="center"/>
      </w:pPr>
      <w:r w:rsidRPr="00B04886">
        <w:rPr>
          <w:noProof/>
          <w:lang w:eastAsia="ru-RU"/>
        </w:rPr>
        <w:drawing>
          <wp:inline distT="0" distB="0" distL="0" distR="0">
            <wp:extent cx="2920233" cy="937428"/>
            <wp:effectExtent l="1905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2781" cy="938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0468" w:rsidRPr="00B04886" w:rsidRDefault="00E53636" w:rsidP="00E53636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B04886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D27BE4" w:rsidRPr="00B0488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B04886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D27BE4" w:rsidRPr="00B0488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180C49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7</w:t>
      </w:r>
      <w:r w:rsidR="00D27BE4" w:rsidRPr="00B0488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E53636" w:rsidRPr="00B04886" w:rsidRDefault="00E53636" w:rsidP="00E53636">
      <w:pPr>
        <w:pStyle w:val="a3"/>
        <w:ind w:left="0" w:firstLine="720"/>
        <w:jc w:val="both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B04886">
        <w:rPr>
          <w:rFonts w:ascii="Times New Roman" w:hAnsi="Times New Roman" w:cs="Times New Roman"/>
          <w:sz w:val="24"/>
          <w:szCs w:val="24"/>
        </w:rPr>
        <w:t xml:space="preserve">Для установления отметки необходимо выполнить действие </w:t>
      </w:r>
      <w:r w:rsidRPr="00B04886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Статусная модель&gt;установить отметку</w:t>
      </w:r>
    </w:p>
    <w:p w:rsidR="004D7F39" w:rsidRPr="00B04886" w:rsidRDefault="004D7F39" w:rsidP="004D7F39">
      <w:pPr>
        <w:pStyle w:val="a3"/>
        <w:keepNext/>
        <w:ind w:left="0" w:firstLine="720"/>
        <w:jc w:val="center"/>
      </w:pPr>
      <w:r w:rsidRPr="00B04886">
        <w:rPr>
          <w:rFonts w:ascii="Times New Roman" w:hAnsi="Times New Roman" w:cs="Times New Roman"/>
          <w:b/>
          <w:i/>
          <w:noProof/>
          <w:sz w:val="24"/>
          <w:szCs w:val="24"/>
          <w:shd w:val="clear" w:color="auto" w:fill="FFFFFF"/>
          <w:lang w:eastAsia="ru-RU"/>
        </w:rPr>
        <w:drawing>
          <wp:inline distT="0" distB="0" distL="0" distR="0">
            <wp:extent cx="4144403" cy="2218414"/>
            <wp:effectExtent l="19050" t="0" r="8497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8061" cy="22203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7F39" w:rsidRPr="00B04886" w:rsidRDefault="004D7F39" w:rsidP="004D7F39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B04886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D27BE4" w:rsidRPr="00B0488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B04886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D27BE4" w:rsidRPr="00B0488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180C49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8</w:t>
      </w:r>
      <w:r w:rsidR="00D27BE4" w:rsidRPr="00B0488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B96BAC" w:rsidRPr="00B04886" w:rsidRDefault="00B96BAC" w:rsidP="00B96BAC">
      <w:pPr>
        <w:keepNext/>
        <w:jc w:val="center"/>
      </w:pPr>
      <w:r w:rsidRPr="00B04886">
        <w:rPr>
          <w:noProof/>
          <w:lang w:eastAsia="ru-RU"/>
        </w:rPr>
        <w:drawing>
          <wp:inline distT="0" distB="0" distL="0" distR="0">
            <wp:extent cx="3153521" cy="1470890"/>
            <wp:effectExtent l="19050" t="0" r="8779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6494" cy="14722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6BAC" w:rsidRPr="00B04886" w:rsidRDefault="00B96BAC" w:rsidP="00B96BAC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B04886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D27BE4" w:rsidRPr="00B0488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B04886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D27BE4" w:rsidRPr="00B0488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180C49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9</w:t>
      </w:r>
      <w:r w:rsidR="00D27BE4" w:rsidRPr="00B0488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201ED0" w:rsidRDefault="00201ED0" w:rsidP="00D07E1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4886">
        <w:rPr>
          <w:rFonts w:ascii="Times New Roman" w:hAnsi="Times New Roman" w:cs="Times New Roman"/>
          <w:sz w:val="24"/>
          <w:szCs w:val="24"/>
        </w:rPr>
        <w:t xml:space="preserve">После того как все члены комиссии проголосовали и установили отметку документ автоматически уйдет в статус </w:t>
      </w:r>
      <w:proofErr w:type="spellStart"/>
      <w:r w:rsidR="00D07E19" w:rsidRPr="00B04886">
        <w:rPr>
          <w:rFonts w:ascii="Times New Roman" w:hAnsi="Times New Roman" w:cs="Times New Roman"/>
          <w:b/>
          <w:i/>
          <w:sz w:val="24"/>
          <w:szCs w:val="24"/>
        </w:rPr>
        <w:t>НаПодписьПК</w:t>
      </w:r>
      <w:proofErr w:type="spellEnd"/>
      <w:r w:rsidR="00D07E19" w:rsidRPr="00B0488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07E19" w:rsidRPr="00B04886">
        <w:rPr>
          <w:rFonts w:ascii="Times New Roman" w:hAnsi="Times New Roman" w:cs="Times New Roman"/>
          <w:sz w:val="24"/>
          <w:szCs w:val="24"/>
        </w:rPr>
        <w:t>председателю комиссии.</w:t>
      </w:r>
    </w:p>
    <w:p w:rsidR="00016B31" w:rsidRPr="00276DA6" w:rsidRDefault="00016B31" w:rsidP="00016B31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6DA6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При необходимости документ из точки </w:t>
      </w:r>
      <w:proofErr w:type="spellStart"/>
      <w:r w:rsidRPr="00276DA6">
        <w:rPr>
          <w:rFonts w:ascii="Times New Roman" w:hAnsi="Times New Roman" w:cs="Times New Roman"/>
          <w:b/>
          <w:i/>
          <w:sz w:val="24"/>
          <w:szCs w:val="24"/>
        </w:rPr>
        <w:t>НаПодписьЧК</w:t>
      </w:r>
      <w:proofErr w:type="spellEnd"/>
      <w:r w:rsidRPr="00276DA6">
        <w:rPr>
          <w:rFonts w:ascii="Times New Roman" w:hAnsi="Times New Roman" w:cs="Times New Roman"/>
          <w:i/>
          <w:sz w:val="24"/>
          <w:szCs w:val="24"/>
        </w:rPr>
        <w:t xml:space="preserve"> может быть возвращен в точку </w:t>
      </w:r>
      <w:r w:rsidRPr="00276DA6">
        <w:rPr>
          <w:rFonts w:ascii="Times New Roman" w:hAnsi="Times New Roman" w:cs="Times New Roman"/>
          <w:b/>
          <w:i/>
          <w:sz w:val="24"/>
          <w:szCs w:val="24"/>
        </w:rPr>
        <w:t>Редактирование</w:t>
      </w:r>
      <w:r w:rsidRPr="00276DA6">
        <w:rPr>
          <w:rFonts w:ascii="Times New Roman" w:hAnsi="Times New Roman" w:cs="Times New Roman"/>
          <w:i/>
          <w:sz w:val="24"/>
          <w:szCs w:val="24"/>
        </w:rPr>
        <w:t xml:space="preserve">. Для этого необходимо до того момента как все члены комиссии установят отметку выполнить действие контекстного меню </w:t>
      </w:r>
      <w:r w:rsidRPr="00276DA6">
        <w:rPr>
          <w:rFonts w:ascii="Times New Roman" w:hAnsi="Times New Roman" w:cs="Times New Roman"/>
          <w:b/>
          <w:i/>
          <w:sz w:val="24"/>
          <w:szCs w:val="24"/>
        </w:rPr>
        <w:t>Статусная модель&gt;Перейти&gt;Редактирование</w:t>
      </w:r>
      <w:r w:rsidRPr="00276DA6">
        <w:rPr>
          <w:rFonts w:ascii="Times New Roman" w:hAnsi="Times New Roman" w:cs="Times New Roman"/>
          <w:i/>
          <w:sz w:val="24"/>
          <w:szCs w:val="24"/>
        </w:rPr>
        <w:t>. Документ будет возвращен ответственному исполнителю.</w:t>
      </w:r>
    </w:p>
    <w:p w:rsidR="00016B31" w:rsidRPr="00B04886" w:rsidRDefault="00016B31" w:rsidP="00D07E1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7E19" w:rsidRPr="00B04886" w:rsidRDefault="00D07E19" w:rsidP="006B19AC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04886">
        <w:rPr>
          <w:rFonts w:ascii="Times New Roman" w:hAnsi="Times New Roman" w:cs="Times New Roman"/>
          <w:sz w:val="24"/>
          <w:szCs w:val="24"/>
        </w:rPr>
        <w:t xml:space="preserve">Председатель в подсистеме Личный </w:t>
      </w:r>
      <w:proofErr w:type="spellStart"/>
      <w:r w:rsidRPr="00B04886">
        <w:rPr>
          <w:rFonts w:ascii="Times New Roman" w:hAnsi="Times New Roman" w:cs="Times New Roman"/>
          <w:sz w:val="24"/>
          <w:szCs w:val="24"/>
        </w:rPr>
        <w:t>кабинет.ЭДО</w:t>
      </w:r>
      <w:proofErr w:type="spellEnd"/>
      <w:r w:rsidRPr="00B04886">
        <w:rPr>
          <w:rFonts w:ascii="Times New Roman" w:hAnsi="Times New Roman" w:cs="Times New Roman"/>
          <w:sz w:val="24"/>
          <w:szCs w:val="24"/>
        </w:rPr>
        <w:t xml:space="preserve"> в разделе «Документы»</w:t>
      </w:r>
      <w:r w:rsidR="00016B31">
        <w:rPr>
          <w:rFonts w:ascii="Times New Roman" w:hAnsi="Times New Roman" w:cs="Times New Roman"/>
          <w:sz w:val="24"/>
          <w:szCs w:val="24"/>
        </w:rPr>
        <w:t xml:space="preserve"> </w:t>
      </w:r>
      <w:r w:rsidR="006B19AC" w:rsidRPr="00B04886">
        <w:rPr>
          <w:rFonts w:ascii="Times New Roman" w:hAnsi="Times New Roman" w:cs="Times New Roman"/>
          <w:sz w:val="24"/>
          <w:szCs w:val="24"/>
        </w:rPr>
        <w:t>подписывает электронный</w:t>
      </w:r>
      <w:r w:rsidR="003856B6" w:rsidRPr="00B04886">
        <w:rPr>
          <w:rFonts w:ascii="Times New Roman" w:hAnsi="Times New Roman" w:cs="Times New Roman"/>
          <w:sz w:val="24"/>
          <w:szCs w:val="24"/>
        </w:rPr>
        <w:t xml:space="preserve"> документ УКЭП действием </w:t>
      </w:r>
      <w:r w:rsidR="003856B6" w:rsidRPr="00B04886">
        <w:rPr>
          <w:rFonts w:ascii="Times New Roman" w:hAnsi="Times New Roman" w:cs="Times New Roman"/>
          <w:b/>
          <w:i/>
          <w:sz w:val="24"/>
          <w:szCs w:val="24"/>
        </w:rPr>
        <w:t>Подписание электронного документа</w:t>
      </w:r>
    </w:p>
    <w:p w:rsidR="001105AF" w:rsidRPr="00B04886" w:rsidRDefault="00AB6E20" w:rsidP="001105AF">
      <w:pPr>
        <w:keepNext/>
        <w:ind w:firstLine="709"/>
        <w:jc w:val="center"/>
      </w:pPr>
      <w:r w:rsidRPr="00B0488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54986" cy="604299"/>
            <wp:effectExtent l="1905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584" cy="6045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3723" w:rsidRPr="00B04886" w:rsidRDefault="001105AF" w:rsidP="001105AF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B04886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D27BE4" w:rsidRPr="00B0488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B04886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D27BE4" w:rsidRPr="00B0488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180C49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10</w:t>
      </w:r>
      <w:r w:rsidR="00D27BE4" w:rsidRPr="00B0488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193723" w:rsidRPr="00B04886" w:rsidRDefault="00193723" w:rsidP="00193723"/>
    <w:p w:rsidR="001105AF" w:rsidRPr="00B04886" w:rsidRDefault="00164715" w:rsidP="001105AF">
      <w:pPr>
        <w:pStyle w:val="a3"/>
        <w:keepNext/>
        <w:jc w:val="center"/>
      </w:pPr>
      <w:r w:rsidRPr="0016471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198952" cy="3053280"/>
            <wp:effectExtent l="19050" t="0" r="1448" b="0"/>
            <wp:docPr id="14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8414" cy="30527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2B26" w:rsidRPr="00B04886" w:rsidRDefault="001105AF" w:rsidP="001105AF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B04886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D27BE4" w:rsidRPr="00B0488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B04886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D27BE4" w:rsidRPr="00B0488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180C49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11</w:t>
      </w:r>
      <w:r w:rsidR="00D27BE4" w:rsidRPr="00B0488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164715" w:rsidRDefault="00164715" w:rsidP="00164715">
      <w:pPr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76DA6">
        <w:rPr>
          <w:rFonts w:ascii="Times New Roman" w:hAnsi="Times New Roman" w:cs="Times New Roman"/>
          <w:sz w:val="24"/>
          <w:szCs w:val="24"/>
        </w:rPr>
        <w:t xml:space="preserve">После подписания председатель направляет документ </w:t>
      </w:r>
      <w:r w:rsidRPr="00276DA6">
        <w:rPr>
          <w:rFonts w:ascii="Times New Roman" w:hAnsi="Times New Roman" w:cs="Times New Roman"/>
          <w:sz w:val="24"/>
          <w:szCs w:val="24"/>
          <w:shd w:val="clear" w:color="auto" w:fill="FFFFFF"/>
        </w:rPr>
        <w:t>руководителю учреждения.</w:t>
      </w:r>
    </w:p>
    <w:p w:rsidR="0076777D" w:rsidRPr="00276DA6" w:rsidRDefault="0076777D" w:rsidP="0076777D">
      <w:pPr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76DA6">
        <w:rPr>
          <w:rFonts w:ascii="Times New Roman" w:hAnsi="Times New Roman" w:cs="Times New Roman"/>
          <w:sz w:val="24"/>
          <w:szCs w:val="24"/>
        </w:rPr>
        <w:t xml:space="preserve">Для этого необходимо выполнить действие контекстного меню заголовка раздела </w:t>
      </w:r>
      <w:r w:rsidRPr="00276DA6">
        <w:rPr>
          <w:rFonts w:ascii="Times New Roman" w:hAnsi="Times New Roman" w:cs="Times New Roman"/>
          <w:b/>
          <w:i/>
          <w:sz w:val="24"/>
          <w:szCs w:val="24"/>
        </w:rPr>
        <w:t>Перейти (подписан)&gt;</w:t>
      </w:r>
      <w:proofErr w:type="spellStart"/>
      <w:r w:rsidRPr="00276DA6">
        <w:rPr>
          <w:rFonts w:ascii="Times New Roman" w:hAnsi="Times New Roman" w:cs="Times New Roman"/>
          <w:b/>
          <w:i/>
          <w:sz w:val="24"/>
          <w:szCs w:val="24"/>
        </w:rPr>
        <w:t>НаУтверждение</w:t>
      </w:r>
      <w:proofErr w:type="spellEnd"/>
    </w:p>
    <w:p w:rsidR="0076777D" w:rsidRPr="00276DA6" w:rsidRDefault="0076777D" w:rsidP="0076777D">
      <w:pPr>
        <w:keepNext/>
        <w:ind w:firstLine="709"/>
        <w:jc w:val="center"/>
      </w:pPr>
      <w:r w:rsidRPr="00276DA6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681361" cy="1995778"/>
            <wp:effectExtent l="19050" t="0" r="4689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8345" cy="20009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777D" w:rsidRPr="00276DA6" w:rsidRDefault="0076777D" w:rsidP="0076777D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  <w:lang w:val="en-US"/>
        </w:rPr>
      </w:pP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D27BE4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D27BE4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180C49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12</w:t>
      </w:r>
      <w:r w:rsidR="00D27BE4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76777D" w:rsidRPr="00276DA6" w:rsidRDefault="00A13DBC" w:rsidP="0076777D">
      <w:pPr>
        <w:keepNext/>
        <w:jc w:val="center"/>
      </w:pPr>
      <w:r>
        <w:rPr>
          <w:noProof/>
          <w:lang w:eastAsia="ru-RU"/>
        </w:rPr>
        <w:drawing>
          <wp:inline distT="0" distB="0" distL="0" distR="0">
            <wp:extent cx="2994825" cy="1429180"/>
            <wp:effectExtent l="19050" t="0" r="0" b="0"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840" cy="14334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777D" w:rsidRPr="00276DA6" w:rsidRDefault="0076777D" w:rsidP="0076777D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D27BE4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D27BE4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180C49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13</w:t>
      </w:r>
      <w:r w:rsidR="00D27BE4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76777D" w:rsidRPr="00276DA6" w:rsidRDefault="0076777D" w:rsidP="0076777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DA6">
        <w:rPr>
          <w:rFonts w:ascii="Times New Roman" w:hAnsi="Times New Roman" w:cs="Times New Roman"/>
          <w:sz w:val="24"/>
          <w:szCs w:val="24"/>
        </w:rPr>
        <w:t>В открывшемся окне необходимо выбрать доступного из списка руководителя учреждения:</w:t>
      </w:r>
    </w:p>
    <w:p w:rsidR="0076777D" w:rsidRPr="00276DA6" w:rsidRDefault="0076777D" w:rsidP="0076777D">
      <w:pPr>
        <w:keepNext/>
        <w:jc w:val="center"/>
      </w:pPr>
      <w:r w:rsidRPr="00276DA6">
        <w:rPr>
          <w:noProof/>
          <w:lang w:eastAsia="ru-RU"/>
        </w:rPr>
        <w:drawing>
          <wp:inline distT="0" distB="0" distL="0" distR="0">
            <wp:extent cx="2716199" cy="2468524"/>
            <wp:effectExtent l="19050" t="0" r="7951" b="0"/>
            <wp:docPr id="18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8290" cy="2470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777D" w:rsidRPr="00276DA6" w:rsidRDefault="0076777D" w:rsidP="0076777D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D27BE4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D27BE4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180C49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14</w:t>
      </w:r>
      <w:r w:rsidR="00D27BE4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76777D" w:rsidRDefault="0076777D" w:rsidP="0076777D">
      <w:pPr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76DA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Документу будет присвоен статус </w:t>
      </w:r>
      <w:proofErr w:type="spellStart"/>
      <w:r w:rsidRPr="00276DA6">
        <w:rPr>
          <w:rFonts w:ascii="Times New Roman" w:hAnsi="Times New Roman" w:cs="Times New Roman"/>
          <w:b/>
          <w:i/>
          <w:sz w:val="24"/>
          <w:szCs w:val="24"/>
        </w:rPr>
        <w:t>НаУтверждение</w:t>
      </w:r>
      <w:proofErr w:type="spellEnd"/>
      <w:r w:rsidRPr="00276DA6">
        <w:rPr>
          <w:rFonts w:ascii="Times New Roman" w:hAnsi="Times New Roman" w:cs="Times New Roman"/>
          <w:i/>
          <w:sz w:val="24"/>
          <w:szCs w:val="24"/>
        </w:rPr>
        <w:t>.</w:t>
      </w:r>
      <w:r w:rsidRPr="00276DA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276DA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Документ будет отправлен, выбранному руководителю учреждения для подписания УКЭП. </w:t>
      </w:r>
    </w:p>
    <w:p w:rsidR="00A13DBC" w:rsidRPr="00276DA6" w:rsidRDefault="00A13DBC" w:rsidP="00A13DBC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6DA6">
        <w:rPr>
          <w:rFonts w:ascii="Times New Roman" w:hAnsi="Times New Roman" w:cs="Times New Roman"/>
          <w:i/>
          <w:sz w:val="24"/>
          <w:szCs w:val="24"/>
        </w:rPr>
        <w:t xml:space="preserve">При необходимости документ из точки </w:t>
      </w:r>
      <w:proofErr w:type="spellStart"/>
      <w:r w:rsidRPr="00276DA6">
        <w:rPr>
          <w:rFonts w:ascii="Times New Roman" w:hAnsi="Times New Roman" w:cs="Times New Roman"/>
          <w:b/>
          <w:i/>
          <w:sz w:val="24"/>
          <w:szCs w:val="24"/>
        </w:rPr>
        <w:t>НаПодписьПК</w:t>
      </w:r>
      <w:proofErr w:type="spellEnd"/>
      <w:r w:rsidRPr="00276DA6">
        <w:rPr>
          <w:rFonts w:ascii="Times New Roman" w:hAnsi="Times New Roman" w:cs="Times New Roman"/>
          <w:i/>
          <w:sz w:val="24"/>
          <w:szCs w:val="24"/>
        </w:rPr>
        <w:t xml:space="preserve"> может быть направлен в точку </w:t>
      </w:r>
      <w:r>
        <w:rPr>
          <w:rFonts w:ascii="Times New Roman" w:hAnsi="Times New Roman" w:cs="Times New Roman"/>
          <w:b/>
          <w:i/>
          <w:sz w:val="24"/>
          <w:szCs w:val="24"/>
        </w:rPr>
        <w:t>Снят с обсуждения</w:t>
      </w:r>
      <w:r w:rsidRPr="00276DA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276DA6">
        <w:rPr>
          <w:rFonts w:ascii="Times New Roman" w:hAnsi="Times New Roman" w:cs="Times New Roman"/>
          <w:i/>
          <w:sz w:val="24"/>
          <w:szCs w:val="24"/>
        </w:rPr>
        <w:t xml:space="preserve">или </w:t>
      </w:r>
      <w:r w:rsidRPr="00276DA6">
        <w:rPr>
          <w:rFonts w:ascii="Times New Roman" w:hAnsi="Times New Roman" w:cs="Times New Roman"/>
          <w:b/>
          <w:i/>
          <w:sz w:val="24"/>
          <w:szCs w:val="24"/>
        </w:rPr>
        <w:t>Редактирование</w:t>
      </w:r>
      <w:r w:rsidRPr="00276DA6">
        <w:rPr>
          <w:rFonts w:ascii="Times New Roman" w:hAnsi="Times New Roman" w:cs="Times New Roman"/>
          <w:i/>
          <w:sz w:val="24"/>
          <w:szCs w:val="24"/>
        </w:rPr>
        <w:t xml:space="preserve">. Для этого необходимо выполнить действие контекстного меню </w:t>
      </w:r>
      <w:r>
        <w:rPr>
          <w:rFonts w:ascii="Times New Roman" w:hAnsi="Times New Roman" w:cs="Times New Roman"/>
          <w:b/>
          <w:i/>
          <w:sz w:val="24"/>
          <w:szCs w:val="24"/>
        </w:rPr>
        <w:t>Действия</w:t>
      </w:r>
      <w:r w:rsidRPr="00276DA6">
        <w:rPr>
          <w:rFonts w:ascii="Times New Roman" w:hAnsi="Times New Roman" w:cs="Times New Roman"/>
          <w:b/>
          <w:i/>
          <w:sz w:val="24"/>
          <w:szCs w:val="24"/>
        </w:rPr>
        <w:t>&gt;Перейти(подписан)&gt;</w:t>
      </w:r>
      <w:r w:rsidR="00061540" w:rsidRPr="0006154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61540">
        <w:rPr>
          <w:rFonts w:ascii="Times New Roman" w:hAnsi="Times New Roman" w:cs="Times New Roman"/>
          <w:b/>
          <w:i/>
          <w:sz w:val="24"/>
          <w:szCs w:val="24"/>
        </w:rPr>
        <w:t>Снят с обсуждения</w:t>
      </w:r>
      <w:r w:rsidR="00061540" w:rsidRPr="00276DA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276DA6">
        <w:rPr>
          <w:rFonts w:ascii="Times New Roman" w:hAnsi="Times New Roman" w:cs="Times New Roman"/>
          <w:b/>
          <w:i/>
          <w:sz w:val="24"/>
          <w:szCs w:val="24"/>
        </w:rPr>
        <w:t>(Редактирование)</w:t>
      </w:r>
      <w:r w:rsidRPr="00276DA6">
        <w:rPr>
          <w:rFonts w:ascii="Times New Roman" w:hAnsi="Times New Roman" w:cs="Times New Roman"/>
          <w:i/>
          <w:sz w:val="24"/>
          <w:szCs w:val="24"/>
        </w:rPr>
        <w:t xml:space="preserve">. Документ будет возвращен ответственному исполнителю. При отправке в точку </w:t>
      </w:r>
      <w:r w:rsidR="00061540">
        <w:rPr>
          <w:rFonts w:ascii="Times New Roman" w:hAnsi="Times New Roman" w:cs="Times New Roman"/>
          <w:b/>
          <w:i/>
          <w:sz w:val="24"/>
          <w:szCs w:val="24"/>
        </w:rPr>
        <w:t>Снят с обсуждения</w:t>
      </w:r>
      <w:r w:rsidRPr="00276DA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276DA6">
        <w:rPr>
          <w:rFonts w:ascii="Times New Roman" w:hAnsi="Times New Roman" w:cs="Times New Roman"/>
          <w:i/>
          <w:sz w:val="24"/>
          <w:szCs w:val="24"/>
        </w:rPr>
        <w:t>дальнейшая работа с документом будет невозможна.</w:t>
      </w:r>
    </w:p>
    <w:p w:rsidR="00A13DBC" w:rsidRPr="00276DA6" w:rsidRDefault="00A13DBC" w:rsidP="0076777D">
      <w:pPr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770CB" w:rsidRPr="00B04886" w:rsidRDefault="00B770CB" w:rsidP="00B770CB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04886">
        <w:rPr>
          <w:rFonts w:ascii="Times New Roman" w:hAnsi="Times New Roman" w:cs="Times New Roman"/>
          <w:sz w:val="24"/>
          <w:szCs w:val="24"/>
        </w:rPr>
        <w:t xml:space="preserve">Руководитель учреждения в подсистеме Личный </w:t>
      </w:r>
      <w:proofErr w:type="spellStart"/>
      <w:r w:rsidRPr="00B04886">
        <w:rPr>
          <w:rFonts w:ascii="Times New Roman" w:hAnsi="Times New Roman" w:cs="Times New Roman"/>
          <w:sz w:val="24"/>
          <w:szCs w:val="24"/>
        </w:rPr>
        <w:t>кабинет.ЭДО</w:t>
      </w:r>
      <w:proofErr w:type="spellEnd"/>
      <w:r w:rsidRPr="00B04886">
        <w:rPr>
          <w:rFonts w:ascii="Times New Roman" w:hAnsi="Times New Roman" w:cs="Times New Roman"/>
          <w:sz w:val="24"/>
          <w:szCs w:val="24"/>
        </w:rPr>
        <w:t xml:space="preserve"> в разделе «Документы» подписывает электронный документ УКЭП действием </w:t>
      </w:r>
      <w:r w:rsidRPr="00B04886">
        <w:rPr>
          <w:rFonts w:ascii="Times New Roman" w:hAnsi="Times New Roman" w:cs="Times New Roman"/>
          <w:b/>
          <w:i/>
          <w:sz w:val="24"/>
          <w:szCs w:val="24"/>
        </w:rPr>
        <w:t>Подписание электронного документа</w:t>
      </w:r>
    </w:p>
    <w:p w:rsidR="00B770CB" w:rsidRPr="00B04886" w:rsidRDefault="00B770CB" w:rsidP="00B770CB">
      <w:pPr>
        <w:pStyle w:val="a3"/>
        <w:keepNext/>
        <w:jc w:val="center"/>
      </w:pPr>
      <w:r w:rsidRPr="00B04886">
        <w:rPr>
          <w:noProof/>
          <w:lang w:eastAsia="ru-RU"/>
        </w:rPr>
        <w:drawing>
          <wp:inline distT="0" distB="0" distL="0" distR="0">
            <wp:extent cx="1454986" cy="604299"/>
            <wp:effectExtent l="19050" t="0" r="0" b="0"/>
            <wp:docPr id="8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584" cy="6045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70CB" w:rsidRPr="00B04886" w:rsidRDefault="00B770CB" w:rsidP="00B770CB">
      <w:pPr>
        <w:pStyle w:val="a7"/>
        <w:ind w:left="720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B04886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D27BE4" w:rsidRPr="00B0488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B04886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D27BE4" w:rsidRPr="00B0488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180C49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15</w:t>
      </w:r>
      <w:r w:rsidR="00D27BE4" w:rsidRPr="00B0488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B770CB" w:rsidRPr="00B04886" w:rsidRDefault="00B770CB" w:rsidP="00B770CB">
      <w:pPr>
        <w:pStyle w:val="a3"/>
        <w:jc w:val="center"/>
      </w:pPr>
    </w:p>
    <w:p w:rsidR="00B770CB" w:rsidRPr="00B04886" w:rsidRDefault="00061540" w:rsidP="00B770CB">
      <w:pPr>
        <w:pStyle w:val="a3"/>
        <w:keepNext/>
        <w:jc w:val="center"/>
      </w:pPr>
      <w:r w:rsidRPr="0006154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198952" cy="3053280"/>
            <wp:effectExtent l="19050" t="0" r="1448" b="0"/>
            <wp:docPr id="11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8414" cy="30527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70CB" w:rsidRPr="00B04886" w:rsidRDefault="00B770CB" w:rsidP="00B770CB">
      <w:pPr>
        <w:pStyle w:val="a7"/>
        <w:ind w:left="720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B04886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D27BE4" w:rsidRPr="00B0488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B04886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D27BE4" w:rsidRPr="00B0488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180C49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16</w:t>
      </w:r>
      <w:r w:rsidR="00D27BE4" w:rsidRPr="00B0488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755ED3" w:rsidRDefault="00755ED3" w:rsidP="00755ED3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04886">
        <w:rPr>
          <w:rFonts w:ascii="Times New Roman" w:hAnsi="Times New Roman" w:cs="Times New Roman"/>
          <w:sz w:val="24"/>
          <w:szCs w:val="24"/>
        </w:rPr>
        <w:t xml:space="preserve">После подписания документа руководителем учреждения документ автоматически уходит в статус </w:t>
      </w:r>
      <w:r w:rsidR="00D05739" w:rsidRPr="00B04886">
        <w:rPr>
          <w:rFonts w:ascii="Times New Roman" w:hAnsi="Times New Roman" w:cs="Times New Roman"/>
          <w:b/>
          <w:i/>
          <w:sz w:val="24"/>
          <w:szCs w:val="24"/>
        </w:rPr>
        <w:t xml:space="preserve">Утвержден </w:t>
      </w:r>
      <w:r w:rsidRPr="00B04886">
        <w:rPr>
          <w:rFonts w:ascii="Times New Roman" w:hAnsi="Times New Roman" w:cs="Times New Roman"/>
          <w:sz w:val="24"/>
          <w:szCs w:val="24"/>
        </w:rPr>
        <w:t xml:space="preserve">и направляется </w:t>
      </w:r>
      <w:r w:rsidR="00D05739" w:rsidRPr="00B04886">
        <w:rPr>
          <w:rFonts w:ascii="Times New Roman" w:hAnsi="Times New Roman" w:cs="Times New Roman"/>
          <w:sz w:val="24"/>
          <w:szCs w:val="24"/>
        </w:rPr>
        <w:t>ответственному исполнителю по умолч</w:t>
      </w:r>
      <w:r w:rsidR="00B2654C" w:rsidRPr="00B04886">
        <w:rPr>
          <w:rFonts w:ascii="Times New Roman" w:hAnsi="Times New Roman" w:cs="Times New Roman"/>
          <w:sz w:val="24"/>
          <w:szCs w:val="24"/>
        </w:rPr>
        <w:t>а</w:t>
      </w:r>
      <w:r w:rsidR="00D05739" w:rsidRPr="00B04886">
        <w:rPr>
          <w:rFonts w:ascii="Times New Roman" w:hAnsi="Times New Roman" w:cs="Times New Roman"/>
          <w:sz w:val="24"/>
          <w:szCs w:val="24"/>
        </w:rPr>
        <w:t>нию.</w:t>
      </w:r>
    </w:p>
    <w:p w:rsidR="005217F1" w:rsidRDefault="005217F1" w:rsidP="005217F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7F1">
        <w:rPr>
          <w:rFonts w:ascii="Times New Roman" w:hAnsi="Times New Roman" w:cs="Times New Roman"/>
          <w:sz w:val="24"/>
          <w:szCs w:val="24"/>
        </w:rPr>
        <w:t>Общая схема документов Решения о прекращении признания активами объектов нефинансовых активов (форма по ОКУД 0510440)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80C49" w:rsidRDefault="00180C49" w:rsidP="00180C49">
      <w:pPr>
        <w:keepNext/>
        <w:ind w:firstLine="709"/>
        <w:jc w:val="center"/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930370" cy="1684630"/>
            <wp:effectExtent l="19050" t="0" r="358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095" cy="16855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17F1" w:rsidRPr="00180C49" w:rsidRDefault="00180C49" w:rsidP="00180C49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180C49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Pr="00180C49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180C49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Pr="00180C49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Pr="00180C49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17</w:t>
      </w:r>
      <w:r w:rsidRPr="00180C49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061540" w:rsidRDefault="00061540" w:rsidP="005217F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61540" w:rsidRDefault="00061540" w:rsidP="00755ED3">
      <w:pPr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jc w:val="center"/>
        <w:tblInd w:w="-662" w:type="dxa"/>
        <w:tblLook w:val="04A0"/>
      </w:tblPr>
      <w:tblGrid>
        <w:gridCol w:w="2444"/>
        <w:gridCol w:w="2295"/>
        <w:gridCol w:w="3773"/>
        <w:gridCol w:w="2570"/>
      </w:tblGrid>
      <w:tr w:rsidR="00061540" w:rsidRPr="00276DA6" w:rsidTr="00061540">
        <w:trPr>
          <w:jc w:val="center"/>
        </w:trPr>
        <w:tc>
          <w:tcPr>
            <w:tcW w:w="2444" w:type="dxa"/>
            <w:vAlign w:val="center"/>
          </w:tcPr>
          <w:p w:rsidR="00061540" w:rsidRPr="00276DA6" w:rsidRDefault="00061540" w:rsidP="0006154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Точка</w:t>
            </w:r>
          </w:p>
        </w:tc>
        <w:tc>
          <w:tcPr>
            <w:tcW w:w="2295" w:type="dxa"/>
            <w:vAlign w:val="center"/>
          </w:tcPr>
          <w:p w:rsidR="00061540" w:rsidRPr="00276DA6" w:rsidRDefault="00061540" w:rsidP="0006154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 какие точки возможен переход</w:t>
            </w:r>
          </w:p>
        </w:tc>
        <w:tc>
          <w:tcPr>
            <w:tcW w:w="3773" w:type="dxa"/>
            <w:vAlign w:val="center"/>
          </w:tcPr>
          <w:p w:rsidR="00061540" w:rsidRPr="00276DA6" w:rsidRDefault="00061540" w:rsidP="0006154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Действия, выполняемые в точке для перехода в следующую</w:t>
            </w:r>
          </w:p>
        </w:tc>
        <w:tc>
          <w:tcPr>
            <w:tcW w:w="2570" w:type="dxa"/>
            <w:vAlign w:val="center"/>
          </w:tcPr>
          <w:p w:rsidR="00061540" w:rsidRPr="00276DA6" w:rsidRDefault="00061540" w:rsidP="0006154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Где выполняется</w:t>
            </w:r>
          </w:p>
        </w:tc>
      </w:tr>
      <w:tr w:rsidR="00061540" w:rsidRPr="00276DA6" w:rsidTr="00061540">
        <w:trPr>
          <w:jc w:val="center"/>
        </w:trPr>
        <w:tc>
          <w:tcPr>
            <w:tcW w:w="2444" w:type="dxa"/>
            <w:vAlign w:val="center"/>
          </w:tcPr>
          <w:p w:rsidR="00061540" w:rsidRPr="00276DA6" w:rsidRDefault="00061540" w:rsidP="000615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b/>
                <w:sz w:val="20"/>
                <w:szCs w:val="20"/>
              </w:rPr>
              <w:t>Редактирование</w:t>
            </w:r>
          </w:p>
        </w:tc>
        <w:tc>
          <w:tcPr>
            <w:tcW w:w="2295" w:type="dxa"/>
            <w:vAlign w:val="center"/>
          </w:tcPr>
          <w:p w:rsidR="00061540" w:rsidRPr="00276DA6" w:rsidRDefault="00061540" w:rsidP="000615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НаПодписьЧК</w:t>
            </w:r>
            <w:proofErr w:type="spellEnd"/>
          </w:p>
        </w:tc>
        <w:tc>
          <w:tcPr>
            <w:tcW w:w="3773" w:type="dxa"/>
            <w:vAlign w:val="center"/>
          </w:tcPr>
          <w:p w:rsidR="00061540" w:rsidRPr="00276DA6" w:rsidRDefault="00061540" w:rsidP="000615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Статусная модель</w:t>
            </w:r>
            <w:r w:rsidRPr="0027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&gt;</w:t>
            </w: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Перейти</w:t>
            </w:r>
          </w:p>
        </w:tc>
        <w:tc>
          <w:tcPr>
            <w:tcW w:w="2570" w:type="dxa"/>
            <w:vMerge w:val="restart"/>
            <w:vAlign w:val="center"/>
          </w:tcPr>
          <w:p w:rsidR="00061540" w:rsidRPr="00276DA6" w:rsidRDefault="00061540" w:rsidP="000615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Раздел «</w:t>
            </w:r>
            <w:r w:rsidRPr="008A0D2E">
              <w:rPr>
                <w:rFonts w:ascii="Times New Roman" w:hAnsi="Times New Roman" w:cs="Times New Roman"/>
                <w:sz w:val="20"/>
                <w:szCs w:val="20"/>
              </w:rPr>
              <w:t>Решения о прекращении признания активами объектов нефинансовых активов</w:t>
            </w: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» в профессиональном интерфейсе</w:t>
            </w:r>
          </w:p>
        </w:tc>
      </w:tr>
      <w:tr w:rsidR="00061540" w:rsidRPr="00276DA6" w:rsidTr="00061540">
        <w:trPr>
          <w:jc w:val="center"/>
        </w:trPr>
        <w:tc>
          <w:tcPr>
            <w:tcW w:w="2444" w:type="dxa"/>
            <w:vMerge w:val="restart"/>
            <w:vAlign w:val="center"/>
          </w:tcPr>
          <w:p w:rsidR="00061540" w:rsidRPr="00276DA6" w:rsidRDefault="00061540" w:rsidP="000615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76DA6">
              <w:rPr>
                <w:rFonts w:ascii="Times New Roman" w:hAnsi="Times New Roman" w:cs="Times New Roman"/>
                <w:b/>
                <w:sz w:val="20"/>
                <w:szCs w:val="20"/>
              </w:rPr>
              <w:t>НаПодписьЧК</w:t>
            </w:r>
            <w:proofErr w:type="spellEnd"/>
          </w:p>
        </w:tc>
        <w:tc>
          <w:tcPr>
            <w:tcW w:w="2295" w:type="dxa"/>
            <w:vAlign w:val="center"/>
          </w:tcPr>
          <w:p w:rsidR="00061540" w:rsidRPr="00276DA6" w:rsidRDefault="00061540" w:rsidP="000615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НаПодписьПК</w:t>
            </w:r>
            <w:proofErr w:type="spellEnd"/>
          </w:p>
        </w:tc>
        <w:tc>
          <w:tcPr>
            <w:tcW w:w="3773" w:type="dxa"/>
            <w:vAlign w:val="center"/>
          </w:tcPr>
          <w:p w:rsidR="00061540" w:rsidRPr="00276DA6" w:rsidRDefault="00061540" w:rsidP="000615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Проголосовать;</w:t>
            </w:r>
            <w:r w:rsidRPr="00276DA6">
              <w:rPr>
                <w:rFonts w:ascii="Times New Roman" w:hAnsi="Times New Roman" w:cs="Times New Roman"/>
                <w:sz w:val="20"/>
                <w:szCs w:val="20"/>
              </w:rPr>
              <w:br/>
              <w:t>Статусная модель&gt;Установить отметку</w:t>
            </w:r>
          </w:p>
        </w:tc>
        <w:tc>
          <w:tcPr>
            <w:tcW w:w="2570" w:type="dxa"/>
            <w:vMerge/>
            <w:vAlign w:val="center"/>
          </w:tcPr>
          <w:p w:rsidR="00061540" w:rsidRPr="00276DA6" w:rsidRDefault="00061540" w:rsidP="000615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1540" w:rsidRPr="00276DA6" w:rsidTr="00061540">
        <w:trPr>
          <w:jc w:val="center"/>
        </w:trPr>
        <w:tc>
          <w:tcPr>
            <w:tcW w:w="2444" w:type="dxa"/>
            <w:vMerge/>
            <w:vAlign w:val="center"/>
          </w:tcPr>
          <w:p w:rsidR="00061540" w:rsidRPr="00276DA6" w:rsidRDefault="00061540" w:rsidP="000615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95" w:type="dxa"/>
            <w:vAlign w:val="center"/>
          </w:tcPr>
          <w:p w:rsidR="00061540" w:rsidRPr="00276DA6" w:rsidRDefault="00061540" w:rsidP="000615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Редактирование</w:t>
            </w:r>
          </w:p>
        </w:tc>
        <w:tc>
          <w:tcPr>
            <w:tcW w:w="3773" w:type="dxa"/>
            <w:vAlign w:val="center"/>
          </w:tcPr>
          <w:p w:rsidR="00061540" w:rsidRPr="00276DA6" w:rsidRDefault="00061540" w:rsidP="000615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Статусная модель&gt;Перейти</w:t>
            </w:r>
          </w:p>
        </w:tc>
        <w:tc>
          <w:tcPr>
            <w:tcW w:w="2570" w:type="dxa"/>
            <w:vMerge/>
            <w:vAlign w:val="center"/>
          </w:tcPr>
          <w:p w:rsidR="00061540" w:rsidRPr="00276DA6" w:rsidRDefault="00061540" w:rsidP="000615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1540" w:rsidRPr="00276DA6" w:rsidTr="00061540">
        <w:trPr>
          <w:jc w:val="center"/>
        </w:trPr>
        <w:tc>
          <w:tcPr>
            <w:tcW w:w="2444" w:type="dxa"/>
            <w:vMerge w:val="restart"/>
            <w:vAlign w:val="center"/>
          </w:tcPr>
          <w:p w:rsidR="00061540" w:rsidRPr="00276DA6" w:rsidRDefault="00061540" w:rsidP="000615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76DA6">
              <w:rPr>
                <w:rFonts w:ascii="Times New Roman" w:hAnsi="Times New Roman" w:cs="Times New Roman"/>
                <w:b/>
                <w:sz w:val="20"/>
                <w:szCs w:val="20"/>
              </w:rPr>
              <w:t>НаПодписьПК</w:t>
            </w:r>
            <w:proofErr w:type="spellEnd"/>
          </w:p>
        </w:tc>
        <w:tc>
          <w:tcPr>
            <w:tcW w:w="2295" w:type="dxa"/>
            <w:vAlign w:val="center"/>
          </w:tcPr>
          <w:p w:rsidR="00061540" w:rsidRPr="00276DA6" w:rsidRDefault="00061540" w:rsidP="000615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НаУтверждение</w:t>
            </w:r>
            <w:proofErr w:type="spellEnd"/>
          </w:p>
        </w:tc>
        <w:tc>
          <w:tcPr>
            <w:tcW w:w="3773" w:type="dxa"/>
            <w:vAlign w:val="center"/>
          </w:tcPr>
          <w:p w:rsidR="00061540" w:rsidRPr="00276DA6" w:rsidRDefault="00061540" w:rsidP="000615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Подписание электронного документа;</w:t>
            </w:r>
          </w:p>
          <w:p w:rsidR="00061540" w:rsidRPr="00276DA6" w:rsidRDefault="00061540" w:rsidP="000615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Действия&gt;Перейти (подписан)</w:t>
            </w:r>
          </w:p>
        </w:tc>
        <w:tc>
          <w:tcPr>
            <w:tcW w:w="2570" w:type="dxa"/>
            <w:vMerge w:val="restart"/>
            <w:vAlign w:val="center"/>
          </w:tcPr>
          <w:p w:rsidR="00061540" w:rsidRPr="00276DA6" w:rsidRDefault="00061540" w:rsidP="000615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Раздел «Документы» в подсистеме «Личный кабинет. ЭДО»</w:t>
            </w:r>
          </w:p>
        </w:tc>
      </w:tr>
      <w:tr w:rsidR="00061540" w:rsidRPr="00276DA6" w:rsidTr="00061540">
        <w:trPr>
          <w:jc w:val="center"/>
        </w:trPr>
        <w:tc>
          <w:tcPr>
            <w:tcW w:w="2444" w:type="dxa"/>
            <w:vMerge/>
            <w:vAlign w:val="center"/>
          </w:tcPr>
          <w:p w:rsidR="00061540" w:rsidRPr="00276DA6" w:rsidRDefault="00061540" w:rsidP="000615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95" w:type="dxa"/>
            <w:vAlign w:val="center"/>
          </w:tcPr>
          <w:p w:rsidR="00061540" w:rsidRPr="00276DA6" w:rsidRDefault="00061540" w:rsidP="000615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7FF3">
              <w:rPr>
                <w:rFonts w:ascii="Times New Roman" w:hAnsi="Times New Roman" w:cs="Times New Roman"/>
                <w:sz w:val="20"/>
                <w:szCs w:val="20"/>
              </w:rPr>
              <w:t>Снят с обсуждения</w:t>
            </w:r>
          </w:p>
        </w:tc>
        <w:tc>
          <w:tcPr>
            <w:tcW w:w="3773" w:type="dxa"/>
            <w:vMerge w:val="restart"/>
            <w:vAlign w:val="center"/>
          </w:tcPr>
          <w:p w:rsidR="00061540" w:rsidRPr="00276DA6" w:rsidRDefault="00061540" w:rsidP="000615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Действия</w:t>
            </w:r>
            <w:r w:rsidRPr="0027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&gt;</w:t>
            </w: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Перейти (подписан)</w:t>
            </w:r>
          </w:p>
        </w:tc>
        <w:tc>
          <w:tcPr>
            <w:tcW w:w="2570" w:type="dxa"/>
            <w:vMerge/>
            <w:vAlign w:val="center"/>
          </w:tcPr>
          <w:p w:rsidR="00061540" w:rsidRPr="00276DA6" w:rsidRDefault="00061540" w:rsidP="000615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1540" w:rsidRPr="00276DA6" w:rsidTr="00061540">
        <w:trPr>
          <w:jc w:val="center"/>
        </w:trPr>
        <w:tc>
          <w:tcPr>
            <w:tcW w:w="2444" w:type="dxa"/>
            <w:vMerge/>
            <w:vAlign w:val="center"/>
          </w:tcPr>
          <w:p w:rsidR="00061540" w:rsidRPr="00276DA6" w:rsidRDefault="00061540" w:rsidP="000615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95" w:type="dxa"/>
            <w:vAlign w:val="center"/>
          </w:tcPr>
          <w:p w:rsidR="00061540" w:rsidRPr="00276DA6" w:rsidRDefault="00061540" w:rsidP="000615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Редактирование</w:t>
            </w:r>
          </w:p>
        </w:tc>
        <w:tc>
          <w:tcPr>
            <w:tcW w:w="3773" w:type="dxa"/>
            <w:vMerge/>
            <w:vAlign w:val="center"/>
          </w:tcPr>
          <w:p w:rsidR="00061540" w:rsidRPr="00276DA6" w:rsidRDefault="00061540" w:rsidP="000615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0" w:type="dxa"/>
            <w:vMerge/>
            <w:vAlign w:val="center"/>
          </w:tcPr>
          <w:p w:rsidR="00061540" w:rsidRPr="00276DA6" w:rsidRDefault="00061540" w:rsidP="000615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1540" w:rsidRPr="00276DA6" w:rsidTr="00061540">
        <w:trPr>
          <w:jc w:val="center"/>
        </w:trPr>
        <w:tc>
          <w:tcPr>
            <w:tcW w:w="2444" w:type="dxa"/>
            <w:vMerge w:val="restart"/>
            <w:vAlign w:val="center"/>
          </w:tcPr>
          <w:p w:rsidR="00061540" w:rsidRPr="00276DA6" w:rsidRDefault="00061540" w:rsidP="000615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76DA6">
              <w:rPr>
                <w:rFonts w:ascii="Times New Roman" w:hAnsi="Times New Roman" w:cs="Times New Roman"/>
                <w:b/>
                <w:sz w:val="20"/>
                <w:szCs w:val="20"/>
              </w:rPr>
              <w:t>НаУтверждение</w:t>
            </w:r>
            <w:proofErr w:type="spellEnd"/>
          </w:p>
        </w:tc>
        <w:tc>
          <w:tcPr>
            <w:tcW w:w="2295" w:type="dxa"/>
            <w:vAlign w:val="center"/>
          </w:tcPr>
          <w:p w:rsidR="00061540" w:rsidRPr="00276DA6" w:rsidRDefault="00061540" w:rsidP="000615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Утвержден</w:t>
            </w:r>
          </w:p>
        </w:tc>
        <w:tc>
          <w:tcPr>
            <w:tcW w:w="3773" w:type="dxa"/>
            <w:vAlign w:val="center"/>
          </w:tcPr>
          <w:p w:rsidR="00061540" w:rsidRPr="00276DA6" w:rsidRDefault="00061540" w:rsidP="000615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Подписание электронного документа</w:t>
            </w:r>
          </w:p>
        </w:tc>
        <w:tc>
          <w:tcPr>
            <w:tcW w:w="2570" w:type="dxa"/>
            <w:vMerge/>
            <w:vAlign w:val="center"/>
          </w:tcPr>
          <w:p w:rsidR="00061540" w:rsidRPr="00276DA6" w:rsidRDefault="00061540" w:rsidP="000615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1540" w:rsidRPr="00276DA6" w:rsidTr="00061540">
        <w:trPr>
          <w:jc w:val="center"/>
        </w:trPr>
        <w:tc>
          <w:tcPr>
            <w:tcW w:w="2444" w:type="dxa"/>
            <w:vMerge/>
            <w:vAlign w:val="center"/>
          </w:tcPr>
          <w:p w:rsidR="00061540" w:rsidRPr="00276DA6" w:rsidRDefault="00061540" w:rsidP="000615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5" w:type="dxa"/>
            <w:vAlign w:val="center"/>
          </w:tcPr>
          <w:p w:rsidR="00061540" w:rsidRPr="00276DA6" w:rsidRDefault="00061540" w:rsidP="000615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ОтклоненРук</w:t>
            </w:r>
            <w:proofErr w:type="spellEnd"/>
          </w:p>
        </w:tc>
        <w:tc>
          <w:tcPr>
            <w:tcW w:w="3773" w:type="dxa"/>
            <w:vAlign w:val="center"/>
          </w:tcPr>
          <w:p w:rsidR="00061540" w:rsidRPr="00276DA6" w:rsidRDefault="00061540" w:rsidP="000615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Действия</w:t>
            </w:r>
            <w:r w:rsidRPr="0027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&gt;</w:t>
            </w: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Перейти (подписан)</w:t>
            </w:r>
          </w:p>
        </w:tc>
        <w:tc>
          <w:tcPr>
            <w:tcW w:w="2570" w:type="dxa"/>
            <w:vMerge/>
            <w:vAlign w:val="center"/>
          </w:tcPr>
          <w:p w:rsidR="00061540" w:rsidRPr="00276DA6" w:rsidRDefault="00061540" w:rsidP="000615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61540" w:rsidRPr="00B04886" w:rsidRDefault="00061540" w:rsidP="00755ED3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755ED3" w:rsidRPr="00B04886" w:rsidRDefault="00755ED3" w:rsidP="00755ED3"/>
    <w:p w:rsidR="00B770CB" w:rsidRPr="00B04886" w:rsidRDefault="00B770CB" w:rsidP="00B770CB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630B10" w:rsidRPr="00B04886" w:rsidRDefault="00630B10" w:rsidP="003856B6">
      <w:pPr>
        <w:ind w:firstLine="709"/>
      </w:pPr>
    </w:p>
    <w:sectPr w:rsidR="00630B10" w:rsidRPr="00B04886" w:rsidSect="0062518A">
      <w:footerReference w:type="default" r:id="rId22"/>
      <w:pgSz w:w="11906" w:h="16838"/>
      <w:pgMar w:top="964" w:right="851" w:bottom="96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17F1" w:rsidRDefault="005217F1" w:rsidP="00061540">
      <w:pPr>
        <w:spacing w:after="0" w:line="240" w:lineRule="auto"/>
      </w:pPr>
      <w:r>
        <w:separator/>
      </w:r>
    </w:p>
  </w:endnote>
  <w:endnote w:type="continuationSeparator" w:id="0">
    <w:p w:rsidR="005217F1" w:rsidRDefault="005217F1" w:rsidP="00061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7496166"/>
      <w:docPartObj>
        <w:docPartGallery w:val="Page Numbers (Bottom of Page)"/>
        <w:docPartUnique/>
      </w:docPartObj>
    </w:sdtPr>
    <w:sdtContent>
      <w:p w:rsidR="005217F1" w:rsidRDefault="005217F1">
        <w:pPr>
          <w:pStyle w:val="ab"/>
          <w:jc w:val="center"/>
        </w:pPr>
        <w:fldSimple w:instr=" PAGE   \* MERGEFORMAT ">
          <w:r w:rsidR="00180C49">
            <w:rPr>
              <w:noProof/>
            </w:rPr>
            <w:t>7</w:t>
          </w:r>
        </w:fldSimple>
      </w:p>
    </w:sdtContent>
  </w:sdt>
  <w:p w:rsidR="005217F1" w:rsidRDefault="005217F1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17F1" w:rsidRDefault="005217F1" w:rsidP="00061540">
      <w:pPr>
        <w:spacing w:after="0" w:line="240" w:lineRule="auto"/>
      </w:pPr>
      <w:r>
        <w:separator/>
      </w:r>
    </w:p>
  </w:footnote>
  <w:footnote w:type="continuationSeparator" w:id="0">
    <w:p w:rsidR="005217F1" w:rsidRDefault="005217F1" w:rsidP="000615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82189"/>
    <w:multiLevelType w:val="hybridMultilevel"/>
    <w:tmpl w:val="91DC0F8A"/>
    <w:lvl w:ilvl="0" w:tplc="5BF2D51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518A"/>
    <w:rsid w:val="00016B31"/>
    <w:rsid w:val="00061540"/>
    <w:rsid w:val="00073270"/>
    <w:rsid w:val="0009558B"/>
    <w:rsid w:val="000C5711"/>
    <w:rsid w:val="001105AF"/>
    <w:rsid w:val="00164715"/>
    <w:rsid w:val="00180C49"/>
    <w:rsid w:val="00193723"/>
    <w:rsid w:val="001F0468"/>
    <w:rsid w:val="00201ED0"/>
    <w:rsid w:val="00240F05"/>
    <w:rsid w:val="00254C4D"/>
    <w:rsid w:val="002E65E6"/>
    <w:rsid w:val="00370BFE"/>
    <w:rsid w:val="003741CF"/>
    <w:rsid w:val="00374A62"/>
    <w:rsid w:val="003856B6"/>
    <w:rsid w:val="00441E26"/>
    <w:rsid w:val="004D7F39"/>
    <w:rsid w:val="004E78F5"/>
    <w:rsid w:val="005144FB"/>
    <w:rsid w:val="005217F1"/>
    <w:rsid w:val="005D354D"/>
    <w:rsid w:val="0062518A"/>
    <w:rsid w:val="00630B10"/>
    <w:rsid w:val="006B19AC"/>
    <w:rsid w:val="006F2042"/>
    <w:rsid w:val="00716AA9"/>
    <w:rsid w:val="00755ED3"/>
    <w:rsid w:val="0076777D"/>
    <w:rsid w:val="00775672"/>
    <w:rsid w:val="007A518A"/>
    <w:rsid w:val="007B1AAD"/>
    <w:rsid w:val="007E0FA4"/>
    <w:rsid w:val="00836016"/>
    <w:rsid w:val="008443E3"/>
    <w:rsid w:val="008A2CA7"/>
    <w:rsid w:val="008F272B"/>
    <w:rsid w:val="00914F6E"/>
    <w:rsid w:val="009B1B83"/>
    <w:rsid w:val="009D7A5F"/>
    <w:rsid w:val="00A13DBC"/>
    <w:rsid w:val="00A27DFE"/>
    <w:rsid w:val="00A50832"/>
    <w:rsid w:val="00A65FF7"/>
    <w:rsid w:val="00AB2621"/>
    <w:rsid w:val="00AB6E20"/>
    <w:rsid w:val="00AC7D56"/>
    <w:rsid w:val="00AD25D7"/>
    <w:rsid w:val="00AE68F4"/>
    <w:rsid w:val="00B04886"/>
    <w:rsid w:val="00B2654C"/>
    <w:rsid w:val="00B770CB"/>
    <w:rsid w:val="00B96BAC"/>
    <w:rsid w:val="00BA1B7F"/>
    <w:rsid w:val="00C52A5E"/>
    <w:rsid w:val="00C9785D"/>
    <w:rsid w:val="00D05739"/>
    <w:rsid w:val="00D07E19"/>
    <w:rsid w:val="00D22B26"/>
    <w:rsid w:val="00D27BE4"/>
    <w:rsid w:val="00E23058"/>
    <w:rsid w:val="00E27A34"/>
    <w:rsid w:val="00E37959"/>
    <w:rsid w:val="00E53636"/>
    <w:rsid w:val="00E90EF0"/>
    <w:rsid w:val="00EE158C"/>
    <w:rsid w:val="00EF269A"/>
    <w:rsid w:val="00FA7BAB"/>
    <w:rsid w:val="00FF3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A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5711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0C571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A7B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7BAB"/>
    <w:rPr>
      <w:rFonts w:ascii="Tahoma" w:hAnsi="Tahoma" w:cs="Tahoma"/>
      <w:sz w:val="16"/>
      <w:szCs w:val="16"/>
    </w:rPr>
  </w:style>
  <w:style w:type="paragraph" w:styleId="a7">
    <w:name w:val="caption"/>
    <w:basedOn w:val="a"/>
    <w:next w:val="a"/>
    <w:uiPriority w:val="35"/>
    <w:unhideWhenUsed/>
    <w:qFormat/>
    <w:rsid w:val="00FA7BAB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a8">
    <w:name w:val="Table Grid"/>
    <w:basedOn w:val="a1"/>
    <w:uiPriority w:val="59"/>
    <w:rsid w:val="00061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0615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061540"/>
  </w:style>
  <w:style w:type="paragraph" w:styleId="ab">
    <w:name w:val="footer"/>
    <w:basedOn w:val="a"/>
    <w:link w:val="ac"/>
    <w:uiPriority w:val="99"/>
    <w:unhideWhenUsed/>
    <w:rsid w:val="000615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615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8</Pages>
  <Words>883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PARUS</Company>
  <LinksUpToDate>false</LinksUpToDate>
  <CharactersWithSpaces>5911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BRYLKOVA</dc:creator>
  <cp:keywords/>
  <dc:description/>
  <cp:lastModifiedBy>BRYLKOVA</cp:lastModifiedBy>
  <cp:revision>9</cp:revision>
  <dcterms:created xsi:type="dcterms:W3CDTF">2024-05-22T17:57:00Z</dcterms:created>
  <dcterms:modified xsi:type="dcterms:W3CDTF">2024-08-25T12:47:00Z</dcterms:modified>
</cp:coreProperties>
</file>